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FC4C04" w:rsidTr="00FC4C04">
        <w:tblPrEx>
          <w:tblCellMar>
            <w:top w:w="0" w:type="dxa"/>
            <w:bottom w:w="0" w:type="dxa"/>
          </w:tblCellMar>
        </w:tblPrEx>
        <w:tc>
          <w:tcPr>
            <w:tcW w:w="9287" w:type="dxa"/>
            <w:shd w:val="clear" w:color="auto" w:fill="auto"/>
          </w:tcPr>
          <w:p w:rsidR="00FC4C04" w:rsidRPr="00FC4C04" w:rsidRDefault="00FC4C04" w:rsidP="00C507F8">
            <w:pPr>
              <w:pStyle w:val="1"/>
              <w:rPr>
                <w:b w:val="0"/>
                <w:color w:val="0C0000"/>
                <w:sz w:val="24"/>
              </w:rPr>
            </w:pPr>
          </w:p>
        </w:tc>
      </w:tr>
    </w:tbl>
    <w:p w:rsidR="00C507F8" w:rsidRDefault="00C507F8" w:rsidP="00C507F8">
      <w:pPr>
        <w:pStyle w:val="1"/>
      </w:pPr>
    </w:p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C507F8" w:rsidRPr="00C507F8" w:rsidTr="001F59C3">
        <w:tc>
          <w:tcPr>
            <w:tcW w:w="5211" w:type="dxa"/>
            <w:hideMark/>
          </w:tcPr>
          <w:p w:rsidR="00C507F8" w:rsidRPr="00C507F8" w:rsidRDefault="00C507F8" w:rsidP="00C507F8">
            <w:pPr>
              <w:widowControl w:val="0"/>
              <w:rPr>
                <w:rFonts w:eastAsia="Batang"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507F8" w:rsidRPr="00C507F8" w:rsidRDefault="00C507F8" w:rsidP="00C507F8">
            <w:pPr>
              <w:widowControl w:val="0"/>
              <w:rPr>
                <w:b/>
                <w:snapToGrid w:val="0"/>
                <w:sz w:val="28"/>
                <w:szCs w:val="28"/>
              </w:rPr>
            </w:pPr>
            <w:r w:rsidRPr="00C507F8">
              <w:rPr>
                <w:b/>
                <w:snapToGrid w:val="0"/>
                <w:sz w:val="28"/>
                <w:szCs w:val="28"/>
              </w:rPr>
              <w:t>УТВЕРЖДЕНА</w:t>
            </w:r>
          </w:p>
          <w:p w:rsidR="00C507F8" w:rsidRPr="00C507F8" w:rsidRDefault="00C507F8" w:rsidP="00C507F8">
            <w:pPr>
              <w:autoSpaceDE w:val="0"/>
              <w:autoSpaceDN w:val="0"/>
              <w:rPr>
                <w:sz w:val="28"/>
                <w:szCs w:val="28"/>
              </w:rPr>
            </w:pPr>
            <w:r w:rsidRPr="00C507F8">
              <w:rPr>
                <w:sz w:val="28"/>
                <w:szCs w:val="28"/>
              </w:rPr>
              <w:t xml:space="preserve">Приказом Председателя </w:t>
            </w:r>
          </w:p>
          <w:p w:rsidR="00C507F8" w:rsidRPr="00C507F8" w:rsidRDefault="00C507F8" w:rsidP="00C507F8">
            <w:pPr>
              <w:autoSpaceDE w:val="0"/>
              <w:autoSpaceDN w:val="0"/>
              <w:rPr>
                <w:sz w:val="28"/>
                <w:szCs w:val="28"/>
              </w:rPr>
            </w:pPr>
            <w:r w:rsidRPr="00C507F8">
              <w:rPr>
                <w:sz w:val="28"/>
                <w:szCs w:val="28"/>
              </w:rPr>
              <w:t>РГУ «Комитета контроля качества и безопасности товаров и услуг»</w:t>
            </w:r>
          </w:p>
          <w:p w:rsidR="00C507F8" w:rsidRPr="00C507F8" w:rsidRDefault="00C507F8" w:rsidP="00C507F8">
            <w:pPr>
              <w:keepNext/>
              <w:autoSpaceDE w:val="0"/>
              <w:autoSpaceDN w:val="0"/>
              <w:outlineLvl w:val="2"/>
              <w:rPr>
                <w:bCs/>
                <w:sz w:val="28"/>
                <w:szCs w:val="28"/>
                <w:lang w:val="uk-UA"/>
              </w:rPr>
            </w:pPr>
            <w:r w:rsidRPr="00C507F8">
              <w:rPr>
                <w:bCs/>
                <w:sz w:val="28"/>
                <w:szCs w:val="28"/>
              </w:rPr>
              <w:t>Министерства здравоохранения</w:t>
            </w:r>
            <w:r w:rsidRPr="00C507F8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C507F8" w:rsidRPr="00C507F8" w:rsidRDefault="00C507F8" w:rsidP="00C507F8">
            <w:pPr>
              <w:keepNext/>
              <w:autoSpaceDE w:val="0"/>
              <w:autoSpaceDN w:val="0"/>
              <w:outlineLvl w:val="3"/>
              <w:rPr>
                <w:bCs/>
                <w:sz w:val="28"/>
                <w:szCs w:val="28"/>
              </w:rPr>
            </w:pPr>
            <w:r w:rsidRPr="00C507F8">
              <w:rPr>
                <w:bCs/>
                <w:sz w:val="28"/>
                <w:szCs w:val="28"/>
              </w:rPr>
              <w:t>Республики Казахстан</w:t>
            </w:r>
          </w:p>
          <w:p w:rsidR="00C507F8" w:rsidRPr="00C507F8" w:rsidRDefault="00C507F8" w:rsidP="00C507F8">
            <w:pPr>
              <w:autoSpaceDE w:val="0"/>
              <w:autoSpaceDN w:val="0"/>
              <w:rPr>
                <w:sz w:val="28"/>
                <w:szCs w:val="28"/>
              </w:rPr>
            </w:pPr>
            <w:r w:rsidRPr="00C507F8">
              <w:rPr>
                <w:sz w:val="28"/>
                <w:szCs w:val="28"/>
              </w:rPr>
              <w:t>от «____»____________20__г.</w:t>
            </w:r>
          </w:p>
          <w:p w:rsidR="00C507F8" w:rsidRPr="00C507F8" w:rsidRDefault="00C507F8" w:rsidP="00C507F8">
            <w:pPr>
              <w:widowControl w:val="0"/>
              <w:rPr>
                <w:rFonts w:eastAsia="Batang"/>
                <w:snapToGrid w:val="0"/>
                <w:sz w:val="28"/>
                <w:szCs w:val="28"/>
              </w:rPr>
            </w:pPr>
            <w:r w:rsidRPr="00C507F8">
              <w:rPr>
                <w:snapToGrid w:val="0"/>
                <w:sz w:val="28"/>
                <w:szCs w:val="28"/>
              </w:rPr>
              <w:t>№ ______________</w:t>
            </w:r>
          </w:p>
        </w:tc>
        <w:tc>
          <w:tcPr>
            <w:tcW w:w="4536" w:type="dxa"/>
          </w:tcPr>
          <w:p w:rsidR="00C507F8" w:rsidRPr="00C507F8" w:rsidRDefault="00C507F8" w:rsidP="00C507F8">
            <w:pPr>
              <w:widowControl w:val="0"/>
              <w:jc w:val="center"/>
              <w:rPr>
                <w:b/>
                <w:snapToGrid w:val="0"/>
                <w:sz w:val="28"/>
                <w:szCs w:val="28"/>
              </w:rPr>
            </w:pPr>
            <w:r w:rsidRPr="00C507F8">
              <w:rPr>
                <w:b/>
                <w:snapToGrid w:val="0"/>
                <w:sz w:val="28"/>
                <w:szCs w:val="28"/>
              </w:rPr>
              <w:t xml:space="preserve"> </w:t>
            </w:r>
          </w:p>
        </w:tc>
      </w:tr>
      <w:tr w:rsidR="00C507F8" w:rsidRPr="00C507F8" w:rsidTr="001F59C3">
        <w:tc>
          <w:tcPr>
            <w:tcW w:w="5211" w:type="dxa"/>
          </w:tcPr>
          <w:p w:rsidR="00C507F8" w:rsidRPr="00C507F8" w:rsidRDefault="00C507F8" w:rsidP="00C507F8">
            <w:pPr>
              <w:widowControl w:val="0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07F8" w:rsidRPr="00C507F8" w:rsidRDefault="00C507F8" w:rsidP="00C507F8">
            <w:pPr>
              <w:autoSpaceDE w:val="0"/>
              <w:autoSpaceDN w:val="0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07F8" w:rsidRPr="00C507F8" w:rsidRDefault="00C507F8" w:rsidP="00C507F8">
            <w:pPr>
              <w:autoSpaceDE w:val="0"/>
              <w:autoSpaceDN w:val="0"/>
              <w:jc w:val="center"/>
              <w:rPr>
                <w:rFonts w:eastAsia="Batang"/>
                <w:sz w:val="28"/>
                <w:szCs w:val="28"/>
              </w:rPr>
            </w:pPr>
          </w:p>
        </w:tc>
      </w:tr>
    </w:tbl>
    <w:p w:rsidR="00FD5B6C" w:rsidRDefault="00FD5B6C" w:rsidP="00C507F8">
      <w:pPr>
        <w:pStyle w:val="1"/>
      </w:pPr>
    </w:p>
    <w:p w:rsidR="00DD6F7A" w:rsidRPr="00DF072C" w:rsidRDefault="00DD6F7A" w:rsidP="00FD5B6C">
      <w:pPr>
        <w:pStyle w:val="1"/>
        <w:rPr>
          <w:b w:val="0"/>
          <w:sz w:val="28"/>
          <w:szCs w:val="28"/>
        </w:rPr>
      </w:pPr>
      <w:r w:rsidRPr="00DF072C">
        <w:rPr>
          <w:sz w:val="28"/>
          <w:szCs w:val="28"/>
        </w:rPr>
        <w:t>Инструкция по медицинскому применению</w:t>
      </w:r>
    </w:p>
    <w:p w:rsidR="00DD6F7A" w:rsidRPr="00DF072C" w:rsidRDefault="00DD6F7A" w:rsidP="00DD6F7A">
      <w:pPr>
        <w:jc w:val="center"/>
        <w:rPr>
          <w:b/>
          <w:sz w:val="28"/>
          <w:szCs w:val="28"/>
        </w:rPr>
      </w:pPr>
      <w:r w:rsidRPr="00DF072C">
        <w:rPr>
          <w:b/>
          <w:sz w:val="28"/>
          <w:szCs w:val="28"/>
        </w:rPr>
        <w:t>лекарственного средства</w:t>
      </w:r>
    </w:p>
    <w:p w:rsidR="00746A97" w:rsidRPr="006D1069" w:rsidRDefault="00897468" w:rsidP="00DD6F7A">
      <w:pPr>
        <w:pStyle w:val="1"/>
        <w:rPr>
          <w:sz w:val="28"/>
          <w:szCs w:val="28"/>
        </w:rPr>
      </w:pPr>
      <w:r w:rsidRPr="00FD5B6C">
        <w:rPr>
          <w:sz w:val="28"/>
          <w:szCs w:val="28"/>
        </w:rPr>
        <w:t>Инфанрикс</w:t>
      </w:r>
      <w:r w:rsidR="000B4062" w:rsidRPr="006D1069">
        <w:rPr>
          <w:sz w:val="28"/>
          <w:szCs w:val="28"/>
        </w:rPr>
        <w:t xml:space="preserve"> </w:t>
      </w:r>
      <w:r w:rsidR="005F09A1">
        <w:rPr>
          <w:sz w:val="28"/>
          <w:szCs w:val="28"/>
        </w:rPr>
        <w:t>ИПВ</w:t>
      </w:r>
      <w:r w:rsidR="00560588" w:rsidRPr="00FC04FE">
        <w:rPr>
          <w:sz w:val="28"/>
          <w:szCs w:val="28"/>
        </w:rPr>
        <w:t>+</w:t>
      </w:r>
      <w:r w:rsidRPr="006D1069">
        <w:rPr>
          <w:sz w:val="28"/>
          <w:szCs w:val="28"/>
        </w:rPr>
        <w:t>Hib</w:t>
      </w:r>
    </w:p>
    <w:p w:rsidR="00427636" w:rsidRDefault="00555E91" w:rsidP="005A470D">
      <w:pPr>
        <w:jc w:val="center"/>
        <w:rPr>
          <w:lang w:val="kk-KZ"/>
        </w:rPr>
      </w:pPr>
      <w:r>
        <w:rPr>
          <w:sz w:val="28"/>
          <w:szCs w:val="28"/>
        </w:rPr>
        <w:t>В</w:t>
      </w:r>
      <w:r w:rsidRPr="00AC5090">
        <w:rPr>
          <w:sz w:val="28"/>
          <w:szCs w:val="28"/>
        </w:rPr>
        <w:t xml:space="preserve">акцина для профилактики дифтерии, </w:t>
      </w:r>
      <w:bookmarkStart w:id="0" w:name="_GoBack"/>
      <w:r w:rsidRPr="00AC5090">
        <w:rPr>
          <w:sz w:val="28"/>
          <w:szCs w:val="28"/>
        </w:rPr>
        <w:t xml:space="preserve">столбняка, коклюша (бесклеточная), полиомиелита (инактивированная) и инфекции, вызываемой </w:t>
      </w:r>
      <w:r w:rsidRPr="00AC5090">
        <w:rPr>
          <w:i/>
          <w:sz w:val="28"/>
          <w:szCs w:val="28"/>
        </w:rPr>
        <w:t>Haemophilus influenzae</w:t>
      </w:r>
      <w:r w:rsidRPr="00AC5090">
        <w:rPr>
          <w:sz w:val="28"/>
          <w:szCs w:val="28"/>
        </w:rPr>
        <w:t xml:space="preserve"> тип b конъюгированная (адсорбированная)</w:t>
      </w:r>
      <w:bookmarkEnd w:id="0"/>
    </w:p>
    <w:p w:rsidR="00555E91" w:rsidRDefault="00555E91" w:rsidP="000B4062">
      <w:pPr>
        <w:jc w:val="both"/>
        <w:rPr>
          <w:b/>
          <w:sz w:val="28"/>
          <w:szCs w:val="28"/>
        </w:rPr>
      </w:pPr>
    </w:p>
    <w:p w:rsidR="002B519B" w:rsidRPr="005F09A1" w:rsidRDefault="00303955" w:rsidP="000B4062">
      <w:pPr>
        <w:jc w:val="both"/>
        <w:rPr>
          <w:b/>
          <w:sz w:val="28"/>
          <w:szCs w:val="28"/>
          <w:lang w:val="kk-KZ"/>
        </w:rPr>
      </w:pPr>
      <w:r w:rsidRPr="005F09A1">
        <w:rPr>
          <w:b/>
          <w:sz w:val="28"/>
          <w:szCs w:val="28"/>
        </w:rPr>
        <w:t xml:space="preserve">Торговое название </w:t>
      </w:r>
    </w:p>
    <w:p w:rsidR="00303955" w:rsidRPr="005F09A1" w:rsidRDefault="00054CCC" w:rsidP="000B4062">
      <w:pPr>
        <w:jc w:val="both"/>
        <w:rPr>
          <w:sz w:val="28"/>
          <w:szCs w:val="28"/>
        </w:rPr>
      </w:pPr>
      <w:r w:rsidRPr="00FD5B6C">
        <w:rPr>
          <w:sz w:val="28"/>
          <w:szCs w:val="28"/>
        </w:rPr>
        <w:t>Инфанрикс</w:t>
      </w:r>
      <w:r w:rsidR="00FD5B6C">
        <w:rPr>
          <w:sz w:val="28"/>
          <w:szCs w:val="28"/>
          <w:vertAlign w:val="superscript"/>
        </w:rPr>
        <w:t xml:space="preserve"> </w:t>
      </w:r>
      <w:r w:rsidR="00997015" w:rsidRPr="00997015">
        <w:rPr>
          <w:sz w:val="28"/>
          <w:szCs w:val="28"/>
          <w:vertAlign w:val="superscript"/>
        </w:rPr>
        <w:t xml:space="preserve"> </w:t>
      </w:r>
      <w:r w:rsidR="005F09A1">
        <w:rPr>
          <w:sz w:val="28"/>
          <w:szCs w:val="28"/>
        </w:rPr>
        <w:t>ИПВ</w:t>
      </w:r>
      <w:r w:rsidR="00427636" w:rsidRPr="005F09A1">
        <w:rPr>
          <w:sz w:val="28"/>
          <w:szCs w:val="28"/>
        </w:rPr>
        <w:t>+</w:t>
      </w:r>
      <w:r w:rsidR="00303955" w:rsidRPr="005F09A1">
        <w:rPr>
          <w:sz w:val="28"/>
          <w:szCs w:val="28"/>
          <w:lang w:val="en-US"/>
        </w:rPr>
        <w:t>Hib</w:t>
      </w:r>
    </w:p>
    <w:p w:rsidR="004D7D5E" w:rsidRPr="005F09A1" w:rsidRDefault="004D7D5E" w:rsidP="000B4062">
      <w:pPr>
        <w:pStyle w:val="a3"/>
        <w:rPr>
          <w:b/>
          <w:sz w:val="28"/>
          <w:szCs w:val="28"/>
        </w:rPr>
      </w:pPr>
    </w:p>
    <w:p w:rsidR="00303955" w:rsidRPr="005F09A1" w:rsidRDefault="00303955" w:rsidP="000B4062">
      <w:pPr>
        <w:pStyle w:val="a3"/>
        <w:rPr>
          <w:b/>
          <w:sz w:val="28"/>
          <w:szCs w:val="28"/>
        </w:rPr>
      </w:pPr>
      <w:r w:rsidRPr="005F09A1">
        <w:rPr>
          <w:b/>
          <w:sz w:val="28"/>
          <w:szCs w:val="28"/>
        </w:rPr>
        <w:t xml:space="preserve">Международное непатентованное название </w:t>
      </w:r>
    </w:p>
    <w:p w:rsidR="000A6F4B" w:rsidRPr="005F09A1" w:rsidRDefault="000A6F4B" w:rsidP="00D85617">
      <w:pPr>
        <w:pStyle w:val="a6"/>
        <w:jc w:val="both"/>
        <w:rPr>
          <w:spacing w:val="-9"/>
          <w:sz w:val="28"/>
          <w:szCs w:val="28"/>
        </w:rPr>
      </w:pPr>
      <w:r w:rsidRPr="005F09A1">
        <w:rPr>
          <w:spacing w:val="-9"/>
          <w:sz w:val="28"/>
          <w:szCs w:val="28"/>
        </w:rPr>
        <w:t>Нет</w:t>
      </w:r>
    </w:p>
    <w:p w:rsidR="000A6F4B" w:rsidRPr="005F09A1" w:rsidRDefault="000A6F4B" w:rsidP="00D85617">
      <w:pPr>
        <w:pStyle w:val="a6"/>
        <w:jc w:val="both"/>
        <w:rPr>
          <w:spacing w:val="-9"/>
          <w:sz w:val="28"/>
          <w:szCs w:val="28"/>
        </w:rPr>
      </w:pPr>
    </w:p>
    <w:p w:rsidR="00D85617" w:rsidRPr="005F09A1" w:rsidRDefault="00D85617" w:rsidP="00D85617">
      <w:pPr>
        <w:pStyle w:val="a6"/>
        <w:jc w:val="both"/>
        <w:rPr>
          <w:b/>
          <w:spacing w:val="-9"/>
          <w:sz w:val="28"/>
          <w:szCs w:val="28"/>
        </w:rPr>
      </w:pPr>
      <w:r w:rsidRPr="005F09A1">
        <w:rPr>
          <w:b/>
          <w:spacing w:val="-9"/>
          <w:sz w:val="28"/>
          <w:szCs w:val="28"/>
        </w:rPr>
        <w:t xml:space="preserve">Лекарственная форма </w:t>
      </w:r>
    </w:p>
    <w:p w:rsidR="005439E4" w:rsidRDefault="00452445" w:rsidP="000B4062">
      <w:pPr>
        <w:jc w:val="both"/>
        <w:rPr>
          <w:sz w:val="28"/>
          <w:szCs w:val="28"/>
        </w:rPr>
      </w:pPr>
      <w:r w:rsidRPr="00452445">
        <w:rPr>
          <w:sz w:val="28"/>
          <w:szCs w:val="28"/>
        </w:rPr>
        <w:t>Суспензия для инъекций, 0.5 мл/доза в предварительно наполненном шприце в комплекте с порошком лиофилизированным, 1 доза</w:t>
      </w:r>
    </w:p>
    <w:p w:rsidR="00452445" w:rsidRPr="00452445" w:rsidRDefault="00452445" w:rsidP="000B4062">
      <w:pPr>
        <w:jc w:val="both"/>
        <w:rPr>
          <w:sz w:val="28"/>
          <w:szCs w:val="28"/>
        </w:rPr>
      </w:pPr>
    </w:p>
    <w:p w:rsidR="008A5F77" w:rsidRPr="005F09A1" w:rsidRDefault="008A5F77" w:rsidP="000B4062">
      <w:pPr>
        <w:pStyle w:val="a6"/>
        <w:jc w:val="both"/>
        <w:rPr>
          <w:b/>
          <w:sz w:val="28"/>
          <w:szCs w:val="28"/>
        </w:rPr>
      </w:pPr>
      <w:r w:rsidRPr="005F09A1">
        <w:rPr>
          <w:b/>
          <w:sz w:val="28"/>
          <w:szCs w:val="28"/>
        </w:rPr>
        <w:t xml:space="preserve">Состав </w:t>
      </w:r>
    </w:p>
    <w:p w:rsidR="008A5F77" w:rsidRPr="005F09A1" w:rsidRDefault="008A5F77" w:rsidP="000B4062">
      <w:pPr>
        <w:pStyle w:val="a6"/>
        <w:jc w:val="both"/>
        <w:rPr>
          <w:b/>
          <w:i/>
          <w:sz w:val="28"/>
          <w:szCs w:val="28"/>
        </w:rPr>
      </w:pPr>
      <w:r w:rsidRPr="005F09A1">
        <w:rPr>
          <w:b/>
          <w:i/>
          <w:sz w:val="28"/>
          <w:szCs w:val="28"/>
        </w:rPr>
        <w:t>0,5 мл</w:t>
      </w:r>
      <w:r w:rsidR="005D52B7" w:rsidRPr="005F09A1">
        <w:rPr>
          <w:b/>
          <w:i/>
          <w:sz w:val="28"/>
          <w:szCs w:val="28"/>
        </w:rPr>
        <w:t xml:space="preserve"> суспензии</w:t>
      </w:r>
      <w:r w:rsidRPr="005F09A1">
        <w:rPr>
          <w:b/>
          <w:i/>
          <w:sz w:val="28"/>
          <w:szCs w:val="28"/>
        </w:rPr>
        <w:t xml:space="preserve"> содержат</w:t>
      </w:r>
    </w:p>
    <w:p w:rsidR="005A470D" w:rsidRPr="00906E26" w:rsidRDefault="005D52B7" w:rsidP="005D52B7">
      <w:pPr>
        <w:pStyle w:val="a6"/>
        <w:jc w:val="both"/>
        <w:rPr>
          <w:sz w:val="28"/>
          <w:szCs w:val="28"/>
        </w:rPr>
      </w:pPr>
      <w:r w:rsidRPr="00906E26">
        <w:rPr>
          <w:i/>
          <w:sz w:val="28"/>
          <w:szCs w:val="28"/>
        </w:rPr>
        <w:t>а</w:t>
      </w:r>
      <w:r w:rsidR="008A5F77" w:rsidRPr="00906E26">
        <w:rPr>
          <w:i/>
          <w:sz w:val="28"/>
          <w:szCs w:val="28"/>
        </w:rPr>
        <w:t>ктивные вещества</w:t>
      </w:r>
      <w:r w:rsidRPr="00906E26">
        <w:rPr>
          <w:i/>
          <w:sz w:val="28"/>
          <w:szCs w:val="28"/>
        </w:rPr>
        <w:t xml:space="preserve">: </w:t>
      </w:r>
      <w:r w:rsidR="00FF4158" w:rsidRPr="00906E26">
        <w:rPr>
          <w:sz w:val="28"/>
          <w:szCs w:val="28"/>
        </w:rPr>
        <w:t>дифтерийный анатоксин</w:t>
      </w:r>
      <w:r w:rsidR="00B56EDD">
        <w:rPr>
          <w:sz w:val="28"/>
          <w:szCs w:val="28"/>
        </w:rPr>
        <w:t xml:space="preserve"> </w:t>
      </w:r>
      <w:r w:rsidR="00B56EDD" w:rsidRPr="00B56EDD">
        <w:rPr>
          <w:sz w:val="28"/>
          <w:szCs w:val="28"/>
        </w:rPr>
        <w:t>-</w:t>
      </w:r>
      <w:r w:rsidR="00FD3888" w:rsidRPr="00906E26">
        <w:rPr>
          <w:sz w:val="28"/>
          <w:szCs w:val="28"/>
        </w:rPr>
        <w:t xml:space="preserve"> </w:t>
      </w:r>
      <w:r w:rsidRPr="00906E26">
        <w:rPr>
          <w:sz w:val="28"/>
          <w:szCs w:val="28"/>
        </w:rPr>
        <w:t>н</w:t>
      </w:r>
      <w:r w:rsidR="008A5F77" w:rsidRPr="00906E26">
        <w:rPr>
          <w:sz w:val="28"/>
          <w:szCs w:val="28"/>
        </w:rPr>
        <w:t xml:space="preserve">е </w:t>
      </w:r>
      <w:r w:rsidRPr="00906E26">
        <w:rPr>
          <w:sz w:val="28"/>
          <w:szCs w:val="28"/>
        </w:rPr>
        <w:t>м</w:t>
      </w:r>
      <w:r w:rsidR="002B519B" w:rsidRPr="00906E26">
        <w:rPr>
          <w:sz w:val="28"/>
          <w:szCs w:val="28"/>
        </w:rPr>
        <w:t xml:space="preserve">енее 30 </w:t>
      </w:r>
      <w:r w:rsidR="00FD3888" w:rsidRPr="00906E26">
        <w:rPr>
          <w:sz w:val="28"/>
          <w:szCs w:val="28"/>
        </w:rPr>
        <w:t xml:space="preserve">    </w:t>
      </w:r>
      <w:r w:rsidR="002B519B" w:rsidRPr="00906E26">
        <w:rPr>
          <w:sz w:val="28"/>
          <w:szCs w:val="28"/>
        </w:rPr>
        <w:t>международных е</w:t>
      </w:r>
      <w:r w:rsidRPr="00906E26">
        <w:rPr>
          <w:sz w:val="28"/>
          <w:szCs w:val="28"/>
        </w:rPr>
        <w:t>диниц (МЕ</w:t>
      </w:r>
      <w:r w:rsidR="00FF4158" w:rsidRPr="00906E26">
        <w:rPr>
          <w:sz w:val="28"/>
          <w:szCs w:val="28"/>
        </w:rPr>
        <w:t>);</w:t>
      </w:r>
      <w:r w:rsidR="008A5F77" w:rsidRPr="00906E26">
        <w:rPr>
          <w:sz w:val="28"/>
          <w:szCs w:val="28"/>
        </w:rPr>
        <w:t xml:space="preserve"> </w:t>
      </w:r>
      <w:r w:rsidR="00FF4158" w:rsidRPr="00906E26">
        <w:rPr>
          <w:sz w:val="28"/>
          <w:szCs w:val="28"/>
        </w:rPr>
        <w:t>столбнячный анатоксин</w:t>
      </w:r>
      <w:r w:rsidR="00FD3888" w:rsidRPr="00906E26">
        <w:rPr>
          <w:sz w:val="28"/>
          <w:szCs w:val="28"/>
        </w:rPr>
        <w:t xml:space="preserve"> - </w:t>
      </w:r>
      <w:r w:rsidR="008A5F77" w:rsidRPr="00906E26">
        <w:rPr>
          <w:sz w:val="28"/>
          <w:szCs w:val="28"/>
        </w:rPr>
        <w:t xml:space="preserve">не менее 40 </w:t>
      </w:r>
      <w:r w:rsidRPr="00906E26">
        <w:rPr>
          <w:sz w:val="28"/>
          <w:szCs w:val="28"/>
        </w:rPr>
        <w:t>МЕ</w:t>
      </w:r>
      <w:r w:rsidR="00FF4158" w:rsidRPr="00906E26">
        <w:rPr>
          <w:sz w:val="28"/>
          <w:szCs w:val="28"/>
        </w:rPr>
        <w:t>;</w:t>
      </w:r>
      <w:r w:rsidR="008A5F77" w:rsidRPr="00906E26">
        <w:rPr>
          <w:sz w:val="28"/>
          <w:szCs w:val="28"/>
        </w:rPr>
        <w:t xml:space="preserve"> </w:t>
      </w:r>
      <w:r w:rsidR="00FF4158" w:rsidRPr="00906E26">
        <w:rPr>
          <w:sz w:val="28"/>
          <w:szCs w:val="28"/>
        </w:rPr>
        <w:t xml:space="preserve">3 антигена </w:t>
      </w:r>
      <w:r w:rsidR="00FF4158" w:rsidRPr="00906E26">
        <w:rPr>
          <w:i/>
          <w:sz w:val="28"/>
          <w:szCs w:val="28"/>
          <w:lang w:val="en-US"/>
        </w:rPr>
        <w:t>Bord</w:t>
      </w:r>
      <w:r w:rsidR="00BA19DC" w:rsidRPr="00906E26">
        <w:rPr>
          <w:i/>
          <w:sz w:val="28"/>
          <w:szCs w:val="28"/>
          <w:lang w:val="en-US"/>
        </w:rPr>
        <w:t>e</w:t>
      </w:r>
      <w:r w:rsidR="00FF4158" w:rsidRPr="00906E26">
        <w:rPr>
          <w:i/>
          <w:sz w:val="28"/>
          <w:szCs w:val="28"/>
          <w:lang w:val="en-US"/>
        </w:rPr>
        <w:t>tella</w:t>
      </w:r>
      <w:r w:rsidR="00FF4158" w:rsidRPr="00906E26">
        <w:rPr>
          <w:i/>
          <w:sz w:val="28"/>
          <w:szCs w:val="28"/>
        </w:rPr>
        <w:t xml:space="preserve"> </w:t>
      </w:r>
      <w:r w:rsidR="00FF4158" w:rsidRPr="00906E26">
        <w:rPr>
          <w:i/>
          <w:sz w:val="28"/>
          <w:szCs w:val="28"/>
          <w:lang w:val="en-US"/>
        </w:rPr>
        <w:t>pertussis</w:t>
      </w:r>
      <w:r w:rsidR="00FF4158" w:rsidRPr="00906E26">
        <w:rPr>
          <w:sz w:val="28"/>
          <w:szCs w:val="28"/>
        </w:rPr>
        <w:t xml:space="preserve">: </w:t>
      </w:r>
      <w:r w:rsidR="00FD3888" w:rsidRPr="00906E26">
        <w:rPr>
          <w:sz w:val="28"/>
          <w:szCs w:val="28"/>
        </w:rPr>
        <w:t>коклюшн</w:t>
      </w:r>
      <w:r w:rsidR="00FF4158" w:rsidRPr="00906E26">
        <w:rPr>
          <w:sz w:val="28"/>
          <w:szCs w:val="28"/>
        </w:rPr>
        <w:t>ый  анатоксин</w:t>
      </w:r>
      <w:r w:rsidR="00FD3888" w:rsidRPr="00906E26">
        <w:rPr>
          <w:sz w:val="28"/>
          <w:szCs w:val="28"/>
        </w:rPr>
        <w:t xml:space="preserve"> (КА)</w:t>
      </w:r>
      <w:r w:rsidR="001F57DD" w:rsidRPr="00906E26">
        <w:rPr>
          <w:sz w:val="28"/>
          <w:szCs w:val="28"/>
        </w:rPr>
        <w:t xml:space="preserve"> -</w:t>
      </w:r>
      <w:r w:rsidR="00FD3888" w:rsidRPr="00906E26">
        <w:rPr>
          <w:sz w:val="28"/>
          <w:szCs w:val="28"/>
        </w:rPr>
        <w:t xml:space="preserve"> </w:t>
      </w:r>
      <w:r w:rsidR="008A5F77" w:rsidRPr="00906E26">
        <w:rPr>
          <w:sz w:val="28"/>
          <w:szCs w:val="28"/>
        </w:rPr>
        <w:t>25</w:t>
      </w:r>
      <w:r w:rsidR="007F0A6A" w:rsidRPr="00906E26">
        <w:rPr>
          <w:sz w:val="28"/>
          <w:szCs w:val="28"/>
        </w:rPr>
        <w:t xml:space="preserve"> </w:t>
      </w:r>
      <w:r w:rsidR="008A5F77" w:rsidRPr="00906E26">
        <w:rPr>
          <w:sz w:val="28"/>
          <w:szCs w:val="28"/>
        </w:rPr>
        <w:t>мкг</w:t>
      </w:r>
      <w:r w:rsidR="00FD3888" w:rsidRPr="00906E26">
        <w:rPr>
          <w:sz w:val="28"/>
          <w:szCs w:val="28"/>
        </w:rPr>
        <w:t>,</w:t>
      </w:r>
      <w:r w:rsidR="008A5F77" w:rsidRPr="00906E26">
        <w:rPr>
          <w:sz w:val="28"/>
          <w:szCs w:val="28"/>
        </w:rPr>
        <w:t xml:space="preserve"> </w:t>
      </w:r>
      <w:r w:rsidR="00FF4158" w:rsidRPr="00906E26">
        <w:rPr>
          <w:sz w:val="28"/>
          <w:szCs w:val="28"/>
        </w:rPr>
        <w:t>филаментозный гемагглютинин</w:t>
      </w:r>
      <w:r w:rsidR="00FD3888" w:rsidRPr="00906E26">
        <w:rPr>
          <w:sz w:val="28"/>
          <w:szCs w:val="28"/>
        </w:rPr>
        <w:t xml:space="preserve"> (ФГА) </w:t>
      </w:r>
      <w:r w:rsidR="001F57DD" w:rsidRPr="00906E26">
        <w:rPr>
          <w:sz w:val="28"/>
          <w:szCs w:val="28"/>
        </w:rPr>
        <w:t xml:space="preserve">- 25 мкг, </w:t>
      </w:r>
      <w:r w:rsidR="00FF4158" w:rsidRPr="00906E26">
        <w:rPr>
          <w:sz w:val="28"/>
          <w:szCs w:val="28"/>
        </w:rPr>
        <w:t>пертактин</w:t>
      </w:r>
      <w:r w:rsidR="00FD3888" w:rsidRPr="00906E26">
        <w:rPr>
          <w:sz w:val="28"/>
          <w:szCs w:val="28"/>
        </w:rPr>
        <w:t xml:space="preserve"> </w:t>
      </w:r>
      <w:r w:rsidR="001F57DD" w:rsidRPr="00906E26">
        <w:rPr>
          <w:sz w:val="28"/>
          <w:szCs w:val="28"/>
        </w:rPr>
        <w:t xml:space="preserve">- </w:t>
      </w:r>
      <w:r w:rsidR="008A5F77" w:rsidRPr="00906E26">
        <w:rPr>
          <w:sz w:val="28"/>
          <w:szCs w:val="28"/>
        </w:rPr>
        <w:t>8 мкг</w:t>
      </w:r>
      <w:r w:rsidR="00FF4158" w:rsidRPr="00906E26">
        <w:rPr>
          <w:sz w:val="28"/>
          <w:szCs w:val="28"/>
        </w:rPr>
        <w:t>;</w:t>
      </w:r>
      <w:r w:rsidR="00DB1592" w:rsidRPr="00906E26">
        <w:rPr>
          <w:sz w:val="28"/>
          <w:szCs w:val="28"/>
        </w:rPr>
        <w:t xml:space="preserve"> </w:t>
      </w:r>
      <w:r w:rsidR="001F57DD" w:rsidRPr="00906E26">
        <w:rPr>
          <w:sz w:val="28"/>
          <w:szCs w:val="28"/>
        </w:rPr>
        <w:t>инактивированный полиовирус типа 1</w:t>
      </w:r>
      <w:r w:rsidR="00285893" w:rsidRPr="00906E26">
        <w:rPr>
          <w:sz w:val="28"/>
          <w:szCs w:val="28"/>
        </w:rPr>
        <w:t xml:space="preserve"> (штамм </w:t>
      </w:r>
      <w:r w:rsidR="00285893" w:rsidRPr="00906E26">
        <w:rPr>
          <w:sz w:val="28"/>
          <w:szCs w:val="28"/>
          <w:lang w:val="en-US"/>
        </w:rPr>
        <w:t>Mahoney</w:t>
      </w:r>
      <w:r w:rsidR="00285893" w:rsidRPr="00906E26">
        <w:rPr>
          <w:sz w:val="28"/>
          <w:szCs w:val="28"/>
        </w:rPr>
        <w:t>)</w:t>
      </w:r>
      <w:r w:rsidR="001F57DD" w:rsidRPr="00906E26">
        <w:rPr>
          <w:sz w:val="28"/>
          <w:szCs w:val="28"/>
        </w:rPr>
        <w:t xml:space="preserve"> - 40 единиц D-антигена, инактивированный полиовирус типа 2 </w:t>
      </w:r>
      <w:r w:rsidR="00285893" w:rsidRPr="00906E26">
        <w:rPr>
          <w:sz w:val="28"/>
          <w:szCs w:val="28"/>
        </w:rPr>
        <w:t xml:space="preserve">(штамм </w:t>
      </w:r>
      <w:r w:rsidR="00285893" w:rsidRPr="00906E26">
        <w:rPr>
          <w:sz w:val="28"/>
          <w:szCs w:val="28"/>
          <w:lang w:val="en-US"/>
        </w:rPr>
        <w:t>MEF</w:t>
      </w:r>
      <w:r w:rsidR="00285893" w:rsidRPr="00906E26">
        <w:rPr>
          <w:sz w:val="28"/>
          <w:szCs w:val="28"/>
        </w:rPr>
        <w:t xml:space="preserve">-1) </w:t>
      </w:r>
      <w:r w:rsidR="001F57DD" w:rsidRPr="00906E26">
        <w:rPr>
          <w:sz w:val="28"/>
          <w:szCs w:val="28"/>
        </w:rPr>
        <w:t xml:space="preserve">- 8 единиц D-антигена, инактивированный полиовирус типа 3 </w:t>
      </w:r>
      <w:r w:rsidR="00285893" w:rsidRPr="00906E26">
        <w:rPr>
          <w:sz w:val="28"/>
          <w:szCs w:val="28"/>
        </w:rPr>
        <w:t xml:space="preserve">(штамм </w:t>
      </w:r>
      <w:r w:rsidR="00285893" w:rsidRPr="00906E26">
        <w:rPr>
          <w:sz w:val="28"/>
          <w:szCs w:val="28"/>
          <w:lang w:val="en-US"/>
        </w:rPr>
        <w:t>Saukett</w:t>
      </w:r>
      <w:r w:rsidR="00285893" w:rsidRPr="00906E26">
        <w:rPr>
          <w:sz w:val="28"/>
          <w:szCs w:val="28"/>
        </w:rPr>
        <w:t xml:space="preserve">) </w:t>
      </w:r>
      <w:r w:rsidR="001F57DD" w:rsidRPr="00906E26">
        <w:rPr>
          <w:sz w:val="28"/>
          <w:szCs w:val="28"/>
        </w:rPr>
        <w:t>-  32 единицы D-антигена,</w:t>
      </w:r>
    </w:p>
    <w:p w:rsidR="008A5F77" w:rsidRPr="00906E26" w:rsidRDefault="005D52B7" w:rsidP="005D52B7">
      <w:pPr>
        <w:pStyle w:val="a6"/>
        <w:jc w:val="both"/>
        <w:rPr>
          <w:sz w:val="28"/>
          <w:szCs w:val="28"/>
        </w:rPr>
      </w:pPr>
      <w:r w:rsidRPr="00906E26">
        <w:rPr>
          <w:i/>
          <w:sz w:val="28"/>
          <w:szCs w:val="28"/>
        </w:rPr>
        <w:t>в</w:t>
      </w:r>
      <w:r w:rsidR="008A5F77" w:rsidRPr="00906E26">
        <w:rPr>
          <w:i/>
          <w:sz w:val="28"/>
          <w:szCs w:val="28"/>
        </w:rPr>
        <w:t>спомогательные вещества</w:t>
      </w:r>
      <w:r w:rsidRPr="00906E26">
        <w:rPr>
          <w:i/>
          <w:sz w:val="28"/>
          <w:szCs w:val="28"/>
        </w:rPr>
        <w:t xml:space="preserve">: </w:t>
      </w:r>
      <w:r w:rsidR="004D7D5E" w:rsidRPr="00906E26">
        <w:rPr>
          <w:sz w:val="28"/>
          <w:szCs w:val="28"/>
        </w:rPr>
        <w:t>алюмини</w:t>
      </w:r>
      <w:r w:rsidR="005A470D" w:rsidRPr="00906E26">
        <w:rPr>
          <w:sz w:val="28"/>
          <w:szCs w:val="28"/>
        </w:rPr>
        <w:t xml:space="preserve">й </w:t>
      </w:r>
      <w:r w:rsidR="001F57DD" w:rsidRPr="00906E26">
        <w:rPr>
          <w:sz w:val="28"/>
          <w:szCs w:val="28"/>
        </w:rPr>
        <w:t>(</w:t>
      </w:r>
      <w:r w:rsidR="005A470D" w:rsidRPr="00906E26">
        <w:rPr>
          <w:sz w:val="28"/>
          <w:szCs w:val="28"/>
        </w:rPr>
        <w:t>в виде алюминия</w:t>
      </w:r>
      <w:r w:rsidR="003D76B5" w:rsidRPr="00906E26">
        <w:rPr>
          <w:sz w:val="28"/>
          <w:szCs w:val="28"/>
        </w:rPr>
        <w:t xml:space="preserve"> гидроксида</w:t>
      </w:r>
      <w:r w:rsidR="001F57DD" w:rsidRPr="00906E26">
        <w:rPr>
          <w:sz w:val="28"/>
          <w:szCs w:val="28"/>
        </w:rPr>
        <w:t>)</w:t>
      </w:r>
      <w:r w:rsidRPr="00906E26">
        <w:rPr>
          <w:sz w:val="28"/>
          <w:szCs w:val="28"/>
        </w:rPr>
        <w:t xml:space="preserve">, </w:t>
      </w:r>
      <w:r w:rsidR="008A5F77" w:rsidRPr="00906E26">
        <w:rPr>
          <w:sz w:val="28"/>
          <w:szCs w:val="28"/>
        </w:rPr>
        <w:t xml:space="preserve">натрия хлорид, </w:t>
      </w:r>
      <w:r w:rsidR="001F57DD" w:rsidRPr="00906E26">
        <w:rPr>
          <w:sz w:val="28"/>
          <w:szCs w:val="28"/>
        </w:rPr>
        <w:t xml:space="preserve">медиум 199, </w:t>
      </w:r>
      <w:r w:rsidR="008A5F77" w:rsidRPr="00906E26">
        <w:rPr>
          <w:sz w:val="28"/>
          <w:szCs w:val="28"/>
        </w:rPr>
        <w:t>вода для инъекций.</w:t>
      </w:r>
    </w:p>
    <w:p w:rsidR="00330E26" w:rsidRPr="00CD5416" w:rsidRDefault="00330E26" w:rsidP="000B4062">
      <w:pPr>
        <w:pStyle w:val="a5"/>
        <w:ind w:left="0" w:right="0"/>
        <w:rPr>
          <w:b/>
          <w:i/>
          <w:sz w:val="28"/>
          <w:szCs w:val="28"/>
        </w:rPr>
      </w:pPr>
    </w:p>
    <w:p w:rsidR="000759CE" w:rsidRPr="00FD3888" w:rsidRDefault="001E1724" w:rsidP="000B4062">
      <w:pPr>
        <w:pStyle w:val="a5"/>
        <w:ind w:left="0" w:right="0"/>
        <w:rPr>
          <w:b/>
          <w:i/>
          <w:sz w:val="28"/>
          <w:szCs w:val="28"/>
        </w:rPr>
      </w:pPr>
      <w:r w:rsidRPr="00FD3888">
        <w:rPr>
          <w:b/>
          <w:i/>
          <w:sz w:val="28"/>
          <w:szCs w:val="28"/>
        </w:rPr>
        <w:t>Одна доза лиофилизированного порошка содержит</w:t>
      </w:r>
    </w:p>
    <w:p w:rsidR="001E1724" w:rsidRPr="00906E26" w:rsidRDefault="001E1724" w:rsidP="001E1724">
      <w:pPr>
        <w:pStyle w:val="a6"/>
        <w:jc w:val="both"/>
        <w:rPr>
          <w:sz w:val="28"/>
          <w:szCs w:val="28"/>
        </w:rPr>
      </w:pPr>
      <w:r w:rsidRPr="00906E26">
        <w:rPr>
          <w:i/>
          <w:sz w:val="28"/>
          <w:szCs w:val="28"/>
        </w:rPr>
        <w:t>активн</w:t>
      </w:r>
      <w:r w:rsidR="005A470D" w:rsidRPr="00906E26">
        <w:rPr>
          <w:i/>
          <w:sz w:val="28"/>
          <w:szCs w:val="28"/>
        </w:rPr>
        <w:t>ое</w:t>
      </w:r>
      <w:r w:rsidRPr="00906E26">
        <w:rPr>
          <w:i/>
          <w:sz w:val="28"/>
          <w:szCs w:val="28"/>
        </w:rPr>
        <w:t xml:space="preserve"> веществ</w:t>
      </w:r>
      <w:r w:rsidR="005A470D" w:rsidRPr="00906E26">
        <w:rPr>
          <w:i/>
          <w:sz w:val="28"/>
          <w:szCs w:val="28"/>
        </w:rPr>
        <w:t>о -</w:t>
      </w:r>
      <w:r w:rsidRPr="00906E26">
        <w:rPr>
          <w:sz w:val="28"/>
          <w:szCs w:val="28"/>
        </w:rPr>
        <w:t xml:space="preserve"> 10 мкг очищенного капсулярного полисахарида </w:t>
      </w:r>
      <w:r w:rsidR="006248DA" w:rsidRPr="00906E26">
        <w:rPr>
          <w:i/>
          <w:sz w:val="28"/>
          <w:szCs w:val="28"/>
        </w:rPr>
        <w:t>Haemophilus influenzae</w:t>
      </w:r>
      <w:r w:rsidR="006248DA" w:rsidRPr="00906E26">
        <w:rPr>
          <w:sz w:val="28"/>
          <w:szCs w:val="28"/>
        </w:rPr>
        <w:t xml:space="preserve"> тип</w:t>
      </w:r>
      <w:r w:rsidR="009A4AD9" w:rsidRPr="00906E26">
        <w:rPr>
          <w:sz w:val="28"/>
          <w:szCs w:val="28"/>
          <w:lang w:val="en-US"/>
        </w:rPr>
        <w:t>a</w:t>
      </w:r>
      <w:r w:rsidR="006248DA" w:rsidRPr="00906E26">
        <w:rPr>
          <w:sz w:val="28"/>
          <w:szCs w:val="28"/>
        </w:rPr>
        <w:t xml:space="preserve"> </w:t>
      </w:r>
      <w:r w:rsidR="006248DA" w:rsidRPr="00906E26">
        <w:rPr>
          <w:i/>
          <w:sz w:val="28"/>
          <w:szCs w:val="28"/>
        </w:rPr>
        <w:t>b</w:t>
      </w:r>
      <w:r w:rsidR="006248DA" w:rsidRPr="00906E26">
        <w:rPr>
          <w:sz w:val="28"/>
          <w:szCs w:val="28"/>
        </w:rPr>
        <w:t xml:space="preserve"> (</w:t>
      </w:r>
      <w:r w:rsidRPr="00906E26">
        <w:rPr>
          <w:sz w:val="28"/>
          <w:szCs w:val="28"/>
        </w:rPr>
        <w:t>Hib</w:t>
      </w:r>
      <w:r w:rsidR="006248DA" w:rsidRPr="00906E26">
        <w:rPr>
          <w:sz w:val="28"/>
          <w:szCs w:val="28"/>
        </w:rPr>
        <w:t>)</w:t>
      </w:r>
      <w:r w:rsidRPr="00906E26">
        <w:rPr>
          <w:sz w:val="28"/>
          <w:szCs w:val="28"/>
        </w:rPr>
        <w:t xml:space="preserve">, ковалентно связанного с </w:t>
      </w:r>
      <w:r w:rsidR="004D7D5E" w:rsidRPr="00906E26">
        <w:rPr>
          <w:sz w:val="28"/>
          <w:szCs w:val="28"/>
        </w:rPr>
        <w:t>~25</w:t>
      </w:r>
      <w:r w:rsidRPr="00906E26">
        <w:rPr>
          <w:sz w:val="28"/>
          <w:szCs w:val="28"/>
        </w:rPr>
        <w:t xml:space="preserve"> мкг </w:t>
      </w:r>
      <w:r w:rsidRPr="00906E26">
        <w:rPr>
          <w:sz w:val="28"/>
          <w:szCs w:val="28"/>
        </w:rPr>
        <w:lastRenderedPageBreak/>
        <w:t>столбнячного анатоксина</w:t>
      </w:r>
      <w:r w:rsidR="002B519B" w:rsidRPr="00906E26">
        <w:rPr>
          <w:sz w:val="28"/>
          <w:szCs w:val="28"/>
        </w:rPr>
        <w:t>,</w:t>
      </w:r>
    </w:p>
    <w:p w:rsidR="001E1724" w:rsidRPr="00906E26" w:rsidRDefault="001E1724" w:rsidP="000B4062">
      <w:pPr>
        <w:pStyle w:val="a5"/>
        <w:ind w:left="0" w:right="0"/>
        <w:rPr>
          <w:sz w:val="28"/>
          <w:szCs w:val="28"/>
        </w:rPr>
      </w:pPr>
      <w:r w:rsidRPr="00906E26">
        <w:rPr>
          <w:i/>
          <w:sz w:val="28"/>
          <w:szCs w:val="28"/>
        </w:rPr>
        <w:t>вспомогательное вещество</w:t>
      </w:r>
      <w:r w:rsidR="00FD3888" w:rsidRPr="00906E26">
        <w:rPr>
          <w:i/>
          <w:sz w:val="28"/>
          <w:szCs w:val="28"/>
        </w:rPr>
        <w:t xml:space="preserve"> –</w:t>
      </w:r>
      <w:r w:rsidRPr="00906E26">
        <w:rPr>
          <w:i/>
          <w:sz w:val="28"/>
          <w:szCs w:val="28"/>
        </w:rPr>
        <w:t xml:space="preserve"> </w:t>
      </w:r>
      <w:r w:rsidR="002B519B" w:rsidRPr="00906E26">
        <w:rPr>
          <w:sz w:val="28"/>
          <w:szCs w:val="28"/>
        </w:rPr>
        <w:t>лактоза</w:t>
      </w:r>
      <w:r w:rsidR="005A470D" w:rsidRPr="00906E26">
        <w:rPr>
          <w:sz w:val="28"/>
          <w:szCs w:val="28"/>
        </w:rPr>
        <w:t>.</w:t>
      </w:r>
    </w:p>
    <w:p w:rsidR="001F57DD" w:rsidRPr="00906E26" w:rsidRDefault="001F57DD" w:rsidP="001F57DD">
      <w:pPr>
        <w:jc w:val="both"/>
        <w:rPr>
          <w:sz w:val="28"/>
          <w:szCs w:val="28"/>
        </w:rPr>
      </w:pPr>
      <w:r w:rsidRPr="00906E26">
        <w:rPr>
          <w:sz w:val="28"/>
          <w:szCs w:val="28"/>
        </w:rPr>
        <w:t>Содержит остаточные вещества: неомицина сульфат и полимиксина В сульфат.</w:t>
      </w:r>
    </w:p>
    <w:p w:rsidR="00DD6F7A" w:rsidRPr="006D1069" w:rsidRDefault="00DD6F7A" w:rsidP="000B4062">
      <w:pPr>
        <w:pStyle w:val="a5"/>
        <w:ind w:left="0" w:right="0"/>
        <w:rPr>
          <w:sz w:val="28"/>
          <w:szCs w:val="28"/>
        </w:rPr>
      </w:pPr>
    </w:p>
    <w:p w:rsidR="000759CE" w:rsidRDefault="000759CE" w:rsidP="000B4062">
      <w:pPr>
        <w:pStyle w:val="a5"/>
        <w:ind w:left="0" w:right="0"/>
        <w:rPr>
          <w:b/>
          <w:sz w:val="28"/>
          <w:szCs w:val="28"/>
        </w:rPr>
      </w:pPr>
      <w:r w:rsidRPr="006D1069">
        <w:rPr>
          <w:b/>
          <w:sz w:val="28"/>
          <w:szCs w:val="28"/>
        </w:rPr>
        <w:t>Описание</w:t>
      </w:r>
    </w:p>
    <w:p w:rsidR="006947B9" w:rsidRDefault="006947B9" w:rsidP="006947B9">
      <w:pPr>
        <w:jc w:val="both"/>
        <w:rPr>
          <w:sz w:val="28"/>
          <w:szCs w:val="28"/>
        </w:rPr>
      </w:pPr>
      <w:r w:rsidRPr="00FD5B6C">
        <w:rPr>
          <w:i/>
          <w:sz w:val="28"/>
          <w:szCs w:val="28"/>
        </w:rPr>
        <w:t>Инфанрикс</w:t>
      </w:r>
      <w:r w:rsidRPr="0076431F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м</w:t>
      </w:r>
      <w:r w:rsidRPr="006D1069">
        <w:rPr>
          <w:sz w:val="28"/>
          <w:szCs w:val="28"/>
        </w:rPr>
        <w:t>утная белая суспензия</w:t>
      </w:r>
      <w:r>
        <w:rPr>
          <w:sz w:val="28"/>
          <w:szCs w:val="28"/>
        </w:rPr>
        <w:t>, при стоянии разделяющаяся на белый осадок и бесцветную надосадочную жидкость</w:t>
      </w:r>
    </w:p>
    <w:p w:rsidR="006947B9" w:rsidRDefault="006947B9" w:rsidP="006947B9">
      <w:pPr>
        <w:jc w:val="both"/>
        <w:rPr>
          <w:sz w:val="28"/>
          <w:szCs w:val="28"/>
        </w:rPr>
      </w:pPr>
      <w:r w:rsidRPr="0076431F">
        <w:rPr>
          <w:i/>
          <w:sz w:val="28"/>
          <w:szCs w:val="28"/>
        </w:rPr>
        <w:t>Хиберикс:</w:t>
      </w:r>
      <w:r>
        <w:rPr>
          <w:sz w:val="28"/>
          <w:szCs w:val="28"/>
        </w:rPr>
        <w:t xml:space="preserve"> </w:t>
      </w:r>
      <w:r w:rsidR="004D3210">
        <w:rPr>
          <w:sz w:val="28"/>
          <w:szCs w:val="28"/>
        </w:rPr>
        <w:t>лиофилизат</w:t>
      </w:r>
      <w:r w:rsidR="004D321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или таблетка белого цвета</w:t>
      </w:r>
    </w:p>
    <w:p w:rsidR="006947B9" w:rsidRDefault="006947B9" w:rsidP="006947B9">
      <w:pPr>
        <w:jc w:val="both"/>
        <w:rPr>
          <w:sz w:val="28"/>
          <w:szCs w:val="28"/>
        </w:rPr>
      </w:pPr>
      <w:r w:rsidRPr="0076431F">
        <w:rPr>
          <w:i/>
          <w:sz w:val="28"/>
          <w:szCs w:val="28"/>
        </w:rPr>
        <w:t>Восстановленная вакцина:</w:t>
      </w:r>
      <w:r>
        <w:rPr>
          <w:sz w:val="28"/>
          <w:szCs w:val="28"/>
        </w:rPr>
        <w:t xml:space="preserve"> мутная суспензия беловатого цвета, разделяющаяся при стоянии на бесцветную прозрачную жидкость и белый осадок, полностью разбивающийся при встряхивании.</w:t>
      </w:r>
    </w:p>
    <w:p w:rsidR="001F57DD" w:rsidRPr="00FD3888" w:rsidRDefault="001F57DD" w:rsidP="006F4A33">
      <w:pPr>
        <w:jc w:val="both"/>
        <w:rPr>
          <w:sz w:val="28"/>
          <w:szCs w:val="28"/>
        </w:rPr>
      </w:pPr>
    </w:p>
    <w:p w:rsidR="000F3CC8" w:rsidRPr="006D1069" w:rsidRDefault="000F3CC8" w:rsidP="000B4062">
      <w:pPr>
        <w:ind w:left="180" w:hanging="180"/>
        <w:jc w:val="both"/>
        <w:rPr>
          <w:b/>
          <w:sz w:val="28"/>
          <w:szCs w:val="28"/>
          <w:lang w:val="kk-KZ"/>
        </w:rPr>
      </w:pPr>
      <w:r w:rsidRPr="006D1069">
        <w:rPr>
          <w:b/>
          <w:sz w:val="28"/>
          <w:szCs w:val="28"/>
          <w:lang w:val="kk-KZ"/>
        </w:rPr>
        <w:t xml:space="preserve">Фармакотерапевтическая группа </w:t>
      </w:r>
    </w:p>
    <w:p w:rsidR="002A16E9" w:rsidRPr="000151AB" w:rsidRDefault="000151AB" w:rsidP="000B4062">
      <w:pPr>
        <w:jc w:val="both"/>
        <w:rPr>
          <w:color w:val="FF0000"/>
          <w:sz w:val="28"/>
          <w:szCs w:val="28"/>
        </w:rPr>
      </w:pPr>
      <w:r w:rsidRPr="00C507F8">
        <w:rPr>
          <w:sz w:val="28"/>
          <w:szCs w:val="28"/>
        </w:rPr>
        <w:t xml:space="preserve">Противоинфекционные препараты для системного </w:t>
      </w:r>
      <w:r w:rsidR="00C507F8">
        <w:rPr>
          <w:sz w:val="28"/>
          <w:szCs w:val="28"/>
        </w:rPr>
        <w:t>применения</w:t>
      </w:r>
      <w:r w:rsidRPr="00C507F8">
        <w:rPr>
          <w:sz w:val="28"/>
          <w:szCs w:val="28"/>
        </w:rPr>
        <w:t>. Вакцины.</w:t>
      </w:r>
      <w:r w:rsidRPr="00C507F8">
        <w:rPr>
          <w:color w:val="FF0000"/>
          <w:sz w:val="28"/>
          <w:szCs w:val="28"/>
        </w:rPr>
        <w:t xml:space="preserve"> </w:t>
      </w:r>
      <w:r w:rsidRPr="00C507F8">
        <w:rPr>
          <w:sz w:val="28"/>
          <w:szCs w:val="28"/>
        </w:rPr>
        <w:t>Бактериальные и вирусные вакцины, комбинаци</w:t>
      </w:r>
      <w:r w:rsidR="00C507F8">
        <w:rPr>
          <w:sz w:val="28"/>
          <w:szCs w:val="28"/>
        </w:rPr>
        <w:t>и</w:t>
      </w:r>
      <w:r w:rsidRPr="00C507F8">
        <w:rPr>
          <w:sz w:val="28"/>
          <w:szCs w:val="28"/>
        </w:rPr>
        <w:t>.</w:t>
      </w:r>
      <w:r w:rsidRPr="00C507F8">
        <w:rPr>
          <w:color w:val="FF0000"/>
          <w:sz w:val="28"/>
          <w:szCs w:val="28"/>
        </w:rPr>
        <w:t xml:space="preserve"> </w:t>
      </w:r>
      <w:r w:rsidR="00C507F8" w:rsidRPr="00C507F8">
        <w:rPr>
          <w:sz w:val="28"/>
          <w:szCs w:val="28"/>
        </w:rPr>
        <w:t>Бактериальные и вирусные вакцины, комбинации.</w:t>
      </w:r>
      <w:r w:rsidR="00C507F8" w:rsidRPr="00C507F8">
        <w:rPr>
          <w:color w:val="FF0000"/>
          <w:sz w:val="28"/>
          <w:szCs w:val="28"/>
        </w:rPr>
        <w:t xml:space="preserve"> </w:t>
      </w:r>
      <w:r w:rsidR="00BF67CE" w:rsidRPr="00C507F8">
        <w:rPr>
          <w:sz w:val="28"/>
          <w:szCs w:val="28"/>
        </w:rPr>
        <w:t>Вакцина против дифтерии,</w:t>
      </w:r>
      <w:r w:rsidR="00BF67CE" w:rsidRPr="00C507F8">
        <w:rPr>
          <w:i/>
          <w:color w:val="FF0000"/>
          <w:sz w:val="28"/>
          <w:szCs w:val="28"/>
        </w:rPr>
        <w:t xml:space="preserve"> </w:t>
      </w:r>
      <w:r w:rsidR="00BF67CE" w:rsidRPr="00C507F8">
        <w:rPr>
          <w:sz w:val="28"/>
          <w:szCs w:val="28"/>
        </w:rPr>
        <w:t>Haemophilus influenzae тип</w:t>
      </w:r>
      <w:r w:rsidR="00BF67CE" w:rsidRPr="00C507F8">
        <w:rPr>
          <w:sz w:val="28"/>
          <w:szCs w:val="28"/>
          <w:lang w:val="en-US"/>
        </w:rPr>
        <w:t>a</w:t>
      </w:r>
      <w:r w:rsidR="00BF67CE" w:rsidRPr="00C507F8">
        <w:rPr>
          <w:sz w:val="28"/>
          <w:szCs w:val="28"/>
        </w:rPr>
        <w:t xml:space="preserve"> b</w:t>
      </w:r>
      <w:r w:rsidR="00BF67CE" w:rsidRPr="002010C6">
        <w:rPr>
          <w:i/>
          <w:sz w:val="28"/>
          <w:szCs w:val="28"/>
        </w:rPr>
        <w:t xml:space="preserve">, </w:t>
      </w:r>
      <w:r w:rsidR="00BF67CE" w:rsidRPr="002010C6">
        <w:rPr>
          <w:sz w:val="28"/>
          <w:szCs w:val="28"/>
        </w:rPr>
        <w:t>коклюша, полиомиелита, столбняка.</w:t>
      </w:r>
    </w:p>
    <w:p w:rsidR="000759CE" w:rsidRPr="004D7D5E" w:rsidRDefault="000F3CC8" w:rsidP="000B4062">
      <w:pPr>
        <w:jc w:val="both"/>
        <w:rPr>
          <w:b/>
          <w:sz w:val="28"/>
          <w:szCs w:val="28"/>
        </w:rPr>
      </w:pPr>
      <w:r w:rsidRPr="006D1069">
        <w:rPr>
          <w:sz w:val="28"/>
          <w:szCs w:val="28"/>
        </w:rPr>
        <w:t>Код АТ</w:t>
      </w:r>
      <w:r w:rsidR="00672F4A">
        <w:rPr>
          <w:sz w:val="28"/>
          <w:szCs w:val="28"/>
        </w:rPr>
        <w:t>Х</w:t>
      </w:r>
      <w:r w:rsidRPr="006D1069">
        <w:rPr>
          <w:sz w:val="28"/>
          <w:szCs w:val="28"/>
        </w:rPr>
        <w:t xml:space="preserve"> </w:t>
      </w:r>
      <w:r w:rsidR="000759CE" w:rsidRPr="006D1069">
        <w:rPr>
          <w:sz w:val="28"/>
          <w:szCs w:val="28"/>
        </w:rPr>
        <w:t>J07</w:t>
      </w:r>
      <w:r w:rsidR="002A16E9">
        <w:rPr>
          <w:sz w:val="28"/>
          <w:szCs w:val="28"/>
        </w:rPr>
        <w:t>СА06</w:t>
      </w:r>
    </w:p>
    <w:p w:rsidR="000759CE" w:rsidRPr="006D1069" w:rsidRDefault="000759CE" w:rsidP="000B4062">
      <w:pPr>
        <w:jc w:val="both"/>
        <w:rPr>
          <w:b/>
          <w:sz w:val="28"/>
          <w:szCs w:val="28"/>
          <w:u w:val="single"/>
        </w:rPr>
      </w:pPr>
    </w:p>
    <w:p w:rsidR="008A5F77" w:rsidRPr="006D1069" w:rsidRDefault="002B519B" w:rsidP="000B4062">
      <w:pPr>
        <w:pStyle w:val="a5"/>
        <w:ind w:left="0" w:right="0"/>
        <w:rPr>
          <w:b/>
          <w:sz w:val="28"/>
          <w:szCs w:val="28"/>
        </w:rPr>
      </w:pPr>
      <w:r w:rsidRPr="006D1069">
        <w:rPr>
          <w:b/>
          <w:sz w:val="28"/>
          <w:szCs w:val="28"/>
        </w:rPr>
        <w:t>Иммунологические</w:t>
      </w:r>
      <w:r w:rsidR="008A5F77" w:rsidRPr="006D1069">
        <w:rPr>
          <w:b/>
          <w:sz w:val="28"/>
          <w:szCs w:val="28"/>
        </w:rPr>
        <w:t xml:space="preserve"> свойства</w:t>
      </w:r>
    </w:p>
    <w:p w:rsidR="00EC153A" w:rsidRPr="005F09A1" w:rsidRDefault="00054CCC" w:rsidP="000B4062">
      <w:pPr>
        <w:jc w:val="both"/>
        <w:rPr>
          <w:sz w:val="28"/>
          <w:szCs w:val="28"/>
        </w:rPr>
      </w:pPr>
      <w:r w:rsidRPr="00FD5B6C">
        <w:rPr>
          <w:sz w:val="28"/>
          <w:szCs w:val="28"/>
        </w:rPr>
        <w:t>Инфанрикс</w:t>
      </w:r>
      <w:r w:rsidR="00FD5B6C">
        <w:rPr>
          <w:sz w:val="28"/>
          <w:szCs w:val="28"/>
          <w:vertAlign w:val="superscript"/>
        </w:rPr>
        <w:t xml:space="preserve"> </w:t>
      </w:r>
      <w:r w:rsidR="00A77856">
        <w:rPr>
          <w:sz w:val="28"/>
          <w:szCs w:val="28"/>
        </w:rPr>
        <w:t>ИПВ</w:t>
      </w:r>
      <w:r w:rsidR="00A77856" w:rsidRPr="005F09A1">
        <w:rPr>
          <w:sz w:val="28"/>
          <w:szCs w:val="28"/>
        </w:rPr>
        <w:t>+</w:t>
      </w:r>
      <w:r w:rsidR="00A77856" w:rsidRPr="005F09A1">
        <w:rPr>
          <w:sz w:val="28"/>
          <w:szCs w:val="28"/>
          <w:lang w:val="en-US"/>
        </w:rPr>
        <w:t>Hib</w:t>
      </w:r>
      <w:r w:rsidR="00A77856">
        <w:rPr>
          <w:sz w:val="28"/>
          <w:szCs w:val="28"/>
        </w:rPr>
        <w:t xml:space="preserve"> </w:t>
      </w:r>
      <w:r w:rsidR="008A5F77" w:rsidRPr="005F09A1">
        <w:rPr>
          <w:sz w:val="28"/>
          <w:szCs w:val="28"/>
        </w:rPr>
        <w:t xml:space="preserve">содержит </w:t>
      </w:r>
      <w:r w:rsidR="000D2628" w:rsidRPr="005F09A1">
        <w:rPr>
          <w:sz w:val="28"/>
          <w:szCs w:val="28"/>
        </w:rPr>
        <w:t xml:space="preserve">адсорбированную </w:t>
      </w:r>
      <w:r w:rsidR="000C5879" w:rsidRPr="005F09A1">
        <w:rPr>
          <w:sz w:val="28"/>
          <w:szCs w:val="28"/>
        </w:rPr>
        <w:t>бесклеточную коклюшно-</w:t>
      </w:r>
      <w:r w:rsidR="008A5F77" w:rsidRPr="005F09A1">
        <w:rPr>
          <w:sz w:val="28"/>
          <w:szCs w:val="28"/>
        </w:rPr>
        <w:t>дифтерийн</w:t>
      </w:r>
      <w:r w:rsidR="000D2628" w:rsidRPr="005F09A1">
        <w:rPr>
          <w:sz w:val="28"/>
          <w:szCs w:val="28"/>
        </w:rPr>
        <w:t>о-</w:t>
      </w:r>
      <w:r w:rsidR="008A5F77" w:rsidRPr="005F09A1">
        <w:rPr>
          <w:sz w:val="28"/>
          <w:szCs w:val="28"/>
        </w:rPr>
        <w:t>столбнячн</w:t>
      </w:r>
      <w:r w:rsidR="000C5879" w:rsidRPr="005F09A1">
        <w:rPr>
          <w:sz w:val="28"/>
          <w:szCs w:val="28"/>
        </w:rPr>
        <w:t>ую</w:t>
      </w:r>
      <w:r w:rsidR="00BF1D60" w:rsidRPr="005F09A1">
        <w:rPr>
          <w:sz w:val="28"/>
          <w:szCs w:val="28"/>
        </w:rPr>
        <w:t xml:space="preserve"> вакцину (</w:t>
      </w:r>
      <w:r w:rsidR="006750F8" w:rsidRPr="005F09A1">
        <w:rPr>
          <w:sz w:val="28"/>
          <w:szCs w:val="28"/>
        </w:rPr>
        <w:t>АбКДС</w:t>
      </w:r>
      <w:r w:rsidR="000D305C" w:rsidRPr="005F09A1">
        <w:rPr>
          <w:sz w:val="28"/>
          <w:szCs w:val="28"/>
        </w:rPr>
        <w:t>), три типа инактивированных вирусов полиомиелита и</w:t>
      </w:r>
      <w:r w:rsidR="00BF1D60" w:rsidRPr="005F09A1">
        <w:rPr>
          <w:sz w:val="28"/>
          <w:szCs w:val="28"/>
        </w:rPr>
        <w:t xml:space="preserve"> полисахаридную вакцину </w:t>
      </w:r>
      <w:r w:rsidR="000C5879" w:rsidRPr="005F09A1">
        <w:rPr>
          <w:sz w:val="28"/>
          <w:szCs w:val="28"/>
        </w:rPr>
        <w:t xml:space="preserve">капсулярной </w:t>
      </w:r>
      <w:r w:rsidR="00BF1D60" w:rsidRPr="005F09A1">
        <w:rPr>
          <w:i/>
          <w:sz w:val="28"/>
          <w:szCs w:val="28"/>
          <w:lang w:val="en-US"/>
        </w:rPr>
        <w:t>Haemophilus</w:t>
      </w:r>
      <w:r w:rsidR="00BF1D60" w:rsidRPr="005F09A1">
        <w:rPr>
          <w:i/>
          <w:sz w:val="28"/>
          <w:szCs w:val="28"/>
        </w:rPr>
        <w:t xml:space="preserve"> </w:t>
      </w:r>
      <w:r w:rsidR="00BF1D60" w:rsidRPr="005F09A1">
        <w:rPr>
          <w:i/>
          <w:sz w:val="28"/>
          <w:szCs w:val="28"/>
          <w:lang w:val="en-US"/>
        </w:rPr>
        <w:t>influenza</w:t>
      </w:r>
      <w:r w:rsidR="00F43BAC">
        <w:rPr>
          <w:i/>
          <w:sz w:val="28"/>
          <w:szCs w:val="28"/>
        </w:rPr>
        <w:t>е</w:t>
      </w:r>
      <w:r w:rsidR="00BF1D60" w:rsidRPr="005F09A1">
        <w:rPr>
          <w:sz w:val="28"/>
          <w:szCs w:val="28"/>
        </w:rPr>
        <w:t xml:space="preserve"> типа </w:t>
      </w:r>
      <w:r w:rsidR="00BF1D60" w:rsidRPr="005F09A1">
        <w:rPr>
          <w:i/>
          <w:sz w:val="28"/>
          <w:szCs w:val="28"/>
          <w:lang w:val="en-US"/>
        </w:rPr>
        <w:t>b</w:t>
      </w:r>
      <w:r w:rsidR="00BF1D60" w:rsidRPr="005F09A1">
        <w:rPr>
          <w:sz w:val="28"/>
          <w:szCs w:val="28"/>
        </w:rPr>
        <w:t xml:space="preserve"> (</w:t>
      </w:r>
      <w:r w:rsidR="00BF1D60" w:rsidRPr="005F09A1">
        <w:rPr>
          <w:sz w:val="28"/>
          <w:szCs w:val="28"/>
          <w:lang w:val="en-US"/>
        </w:rPr>
        <w:t>Hib</w:t>
      </w:r>
      <w:r w:rsidR="00BF1D60" w:rsidRPr="005F09A1">
        <w:rPr>
          <w:sz w:val="28"/>
          <w:szCs w:val="28"/>
        </w:rPr>
        <w:t xml:space="preserve">). </w:t>
      </w:r>
    </w:p>
    <w:p w:rsidR="008A5F77" w:rsidRPr="006D1069" w:rsidRDefault="006750F8" w:rsidP="000B4062">
      <w:pPr>
        <w:jc w:val="both"/>
        <w:rPr>
          <w:sz w:val="28"/>
          <w:szCs w:val="28"/>
        </w:rPr>
      </w:pPr>
      <w:r w:rsidRPr="005F09A1">
        <w:rPr>
          <w:sz w:val="28"/>
          <w:szCs w:val="28"/>
        </w:rPr>
        <w:t>Аб</w:t>
      </w:r>
      <w:r w:rsidR="00AC109D" w:rsidRPr="005F09A1">
        <w:rPr>
          <w:sz w:val="28"/>
          <w:szCs w:val="28"/>
        </w:rPr>
        <w:t>КДС представляет собой дифтерийный</w:t>
      </w:r>
      <w:r w:rsidR="00AC109D" w:rsidRPr="006D1069">
        <w:rPr>
          <w:sz w:val="28"/>
          <w:szCs w:val="28"/>
        </w:rPr>
        <w:t xml:space="preserve"> </w:t>
      </w:r>
      <w:r w:rsidR="008A5F77" w:rsidRPr="006D1069">
        <w:rPr>
          <w:sz w:val="28"/>
          <w:szCs w:val="28"/>
        </w:rPr>
        <w:t>анатоксин</w:t>
      </w:r>
      <w:r w:rsidR="00AC109D" w:rsidRPr="006D1069">
        <w:rPr>
          <w:sz w:val="28"/>
          <w:szCs w:val="28"/>
        </w:rPr>
        <w:t>, столбнячный анатоксин</w:t>
      </w:r>
      <w:r w:rsidR="008A5F77" w:rsidRPr="006D1069">
        <w:rPr>
          <w:sz w:val="28"/>
          <w:szCs w:val="28"/>
        </w:rPr>
        <w:t xml:space="preserve"> и три очищенных антигена коклюша</w:t>
      </w:r>
      <w:r w:rsidR="00AC109D" w:rsidRPr="006D1069">
        <w:rPr>
          <w:sz w:val="28"/>
          <w:szCs w:val="28"/>
        </w:rPr>
        <w:t>:</w:t>
      </w:r>
      <w:r w:rsidR="008A5F77" w:rsidRPr="006D1069">
        <w:rPr>
          <w:sz w:val="28"/>
          <w:szCs w:val="28"/>
        </w:rPr>
        <w:t xml:space="preserve"> коклюшный анатоксин (</w:t>
      </w:r>
      <w:r w:rsidR="00AC109D" w:rsidRPr="006D1069">
        <w:rPr>
          <w:sz w:val="28"/>
          <w:szCs w:val="28"/>
        </w:rPr>
        <w:t>КА</w:t>
      </w:r>
      <w:r w:rsidR="008A5F77" w:rsidRPr="006D1069">
        <w:rPr>
          <w:sz w:val="28"/>
          <w:szCs w:val="28"/>
        </w:rPr>
        <w:t>), нитевидный гемагглютинин (</w:t>
      </w:r>
      <w:r w:rsidR="00AC109D" w:rsidRPr="006D1069">
        <w:rPr>
          <w:sz w:val="28"/>
          <w:szCs w:val="28"/>
        </w:rPr>
        <w:t>ФГА</w:t>
      </w:r>
      <w:r w:rsidR="008A5F77" w:rsidRPr="006D1069">
        <w:rPr>
          <w:sz w:val="28"/>
          <w:szCs w:val="28"/>
        </w:rPr>
        <w:t xml:space="preserve">) и </w:t>
      </w:r>
      <w:r w:rsidR="00EC153A" w:rsidRPr="006D1069">
        <w:rPr>
          <w:sz w:val="28"/>
          <w:szCs w:val="28"/>
        </w:rPr>
        <w:t>белок</w:t>
      </w:r>
      <w:r w:rsidR="008A5F77" w:rsidRPr="006D1069">
        <w:rPr>
          <w:sz w:val="28"/>
          <w:szCs w:val="28"/>
        </w:rPr>
        <w:t xml:space="preserve"> наружн</w:t>
      </w:r>
      <w:r w:rsidR="00EC153A" w:rsidRPr="006D1069">
        <w:rPr>
          <w:sz w:val="28"/>
          <w:szCs w:val="28"/>
        </w:rPr>
        <w:t>ой мембраны</w:t>
      </w:r>
      <w:r w:rsidR="008A5F77" w:rsidRPr="006D1069">
        <w:rPr>
          <w:sz w:val="28"/>
          <w:szCs w:val="28"/>
        </w:rPr>
        <w:t xml:space="preserve"> (пертактин), адсорбированные на солях алюминия.</w:t>
      </w:r>
    </w:p>
    <w:p w:rsidR="008A5F77" w:rsidRPr="006D1069" w:rsidRDefault="008A5F77" w:rsidP="000B4062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Токсины дифтерии и столбняка, полученные из культур </w:t>
      </w:r>
      <w:r w:rsidRPr="006D1069">
        <w:rPr>
          <w:i/>
          <w:sz w:val="28"/>
          <w:szCs w:val="28"/>
        </w:rPr>
        <w:t>Corynebacterium diphtheriae</w:t>
      </w:r>
      <w:r w:rsidRPr="006D1069">
        <w:rPr>
          <w:sz w:val="28"/>
          <w:szCs w:val="28"/>
        </w:rPr>
        <w:t xml:space="preserve"> и </w:t>
      </w:r>
      <w:r w:rsidRPr="006D1069">
        <w:rPr>
          <w:i/>
          <w:sz w:val="28"/>
          <w:szCs w:val="28"/>
        </w:rPr>
        <w:t>Clostridium tetani</w:t>
      </w:r>
      <w:r w:rsidR="006A6149">
        <w:rPr>
          <w:i/>
          <w:sz w:val="28"/>
          <w:szCs w:val="28"/>
        </w:rPr>
        <w:t>,</w:t>
      </w:r>
      <w:r w:rsidRPr="006D1069">
        <w:rPr>
          <w:sz w:val="28"/>
          <w:szCs w:val="28"/>
        </w:rPr>
        <w:t xml:space="preserve"> </w:t>
      </w:r>
      <w:r w:rsidR="006A6149">
        <w:rPr>
          <w:sz w:val="28"/>
          <w:szCs w:val="28"/>
        </w:rPr>
        <w:t>очищаются</w:t>
      </w:r>
      <w:r w:rsidRPr="006D1069">
        <w:rPr>
          <w:sz w:val="28"/>
          <w:szCs w:val="28"/>
        </w:rPr>
        <w:t xml:space="preserve"> и детоксифицир</w:t>
      </w:r>
      <w:r w:rsidR="006A6149">
        <w:rPr>
          <w:sz w:val="28"/>
          <w:szCs w:val="28"/>
        </w:rPr>
        <w:t>уются</w:t>
      </w:r>
      <w:r w:rsidRPr="006D1069">
        <w:rPr>
          <w:sz w:val="28"/>
          <w:szCs w:val="28"/>
        </w:rPr>
        <w:t>. Бе</w:t>
      </w:r>
      <w:r w:rsidR="002B519B" w:rsidRPr="006D1069">
        <w:rPr>
          <w:sz w:val="28"/>
          <w:szCs w:val="28"/>
        </w:rPr>
        <w:t>с</w:t>
      </w:r>
      <w:r w:rsidRPr="006D1069">
        <w:rPr>
          <w:sz w:val="28"/>
          <w:szCs w:val="28"/>
        </w:rPr>
        <w:t>клеточные коклюшные компоненты вакцины (</w:t>
      </w:r>
      <w:r w:rsidR="00144B24" w:rsidRPr="006D1069">
        <w:rPr>
          <w:sz w:val="28"/>
          <w:szCs w:val="28"/>
        </w:rPr>
        <w:t>КА</w:t>
      </w:r>
      <w:r w:rsidRPr="006D1069">
        <w:rPr>
          <w:sz w:val="28"/>
          <w:szCs w:val="28"/>
        </w:rPr>
        <w:t xml:space="preserve">, </w:t>
      </w:r>
      <w:r w:rsidR="00144B24" w:rsidRPr="006D1069">
        <w:rPr>
          <w:sz w:val="28"/>
          <w:szCs w:val="28"/>
        </w:rPr>
        <w:t>ФГА</w:t>
      </w:r>
      <w:r w:rsidRPr="006D1069">
        <w:rPr>
          <w:sz w:val="28"/>
          <w:szCs w:val="28"/>
        </w:rPr>
        <w:t xml:space="preserve"> и пертактин) получены в результате выращивания I фазы культуры </w:t>
      </w:r>
      <w:r w:rsidRPr="006D1069">
        <w:rPr>
          <w:i/>
          <w:sz w:val="28"/>
          <w:szCs w:val="28"/>
        </w:rPr>
        <w:t>Bordetella pertussis</w:t>
      </w:r>
      <w:r w:rsidRPr="006D1069">
        <w:rPr>
          <w:sz w:val="28"/>
          <w:szCs w:val="28"/>
        </w:rPr>
        <w:t>, из которой были экстрагированы, очищены и обработаны формальдегидом коклюшный анатоксин (</w:t>
      </w:r>
      <w:r w:rsidR="00EC153A" w:rsidRPr="006D1069">
        <w:rPr>
          <w:sz w:val="28"/>
          <w:szCs w:val="28"/>
        </w:rPr>
        <w:t>КА</w:t>
      </w:r>
      <w:r w:rsidRPr="006D1069">
        <w:rPr>
          <w:sz w:val="28"/>
          <w:szCs w:val="28"/>
        </w:rPr>
        <w:t>), нитевидный гемагглютинин (</w:t>
      </w:r>
      <w:r w:rsidR="00EC153A" w:rsidRPr="006D1069">
        <w:rPr>
          <w:sz w:val="28"/>
          <w:szCs w:val="28"/>
        </w:rPr>
        <w:t>ФГА</w:t>
      </w:r>
      <w:r w:rsidRPr="006D1069">
        <w:rPr>
          <w:sz w:val="28"/>
          <w:szCs w:val="28"/>
        </w:rPr>
        <w:t>) и пертактин; коклюшный анатоксин (PT) про</w:t>
      </w:r>
      <w:r w:rsidR="006A6149">
        <w:rPr>
          <w:sz w:val="28"/>
          <w:szCs w:val="28"/>
        </w:rPr>
        <w:t>ходит</w:t>
      </w:r>
      <w:r w:rsidRPr="006D1069">
        <w:rPr>
          <w:sz w:val="28"/>
          <w:szCs w:val="28"/>
        </w:rPr>
        <w:t xml:space="preserve"> процесс необратимой детоксификации.</w:t>
      </w:r>
    </w:p>
    <w:p w:rsidR="0060314F" w:rsidRDefault="0060314F" w:rsidP="0060314F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Полисахарид </w:t>
      </w:r>
      <w:r w:rsidRPr="006D1069">
        <w:rPr>
          <w:sz w:val="28"/>
          <w:szCs w:val="28"/>
          <w:lang w:val="en-US"/>
        </w:rPr>
        <w:t>Hib</w:t>
      </w:r>
      <w:r w:rsidRPr="006D1069">
        <w:rPr>
          <w:sz w:val="28"/>
          <w:szCs w:val="28"/>
        </w:rPr>
        <w:t xml:space="preserve"> готовят из штамма</w:t>
      </w:r>
      <w:r w:rsidRPr="006D1069">
        <w:rPr>
          <w:i/>
          <w:sz w:val="28"/>
          <w:szCs w:val="28"/>
        </w:rPr>
        <w:t xml:space="preserve"> Haemophilus influenzae</w:t>
      </w:r>
      <w:r w:rsidRPr="006D1069">
        <w:rPr>
          <w:sz w:val="28"/>
          <w:szCs w:val="28"/>
        </w:rPr>
        <w:t xml:space="preserve"> типа </w:t>
      </w:r>
      <w:r w:rsidRPr="006D1069">
        <w:rPr>
          <w:i/>
          <w:sz w:val="28"/>
          <w:szCs w:val="28"/>
        </w:rPr>
        <w:t>b</w:t>
      </w:r>
      <w:r>
        <w:rPr>
          <w:sz w:val="28"/>
          <w:szCs w:val="28"/>
        </w:rPr>
        <w:t xml:space="preserve"> 20,752 и</w:t>
      </w:r>
      <w:r w:rsidRPr="006D1069">
        <w:rPr>
          <w:sz w:val="28"/>
          <w:szCs w:val="28"/>
        </w:rPr>
        <w:t xml:space="preserve"> соединя</w:t>
      </w:r>
      <w:r>
        <w:rPr>
          <w:sz w:val="28"/>
          <w:szCs w:val="28"/>
        </w:rPr>
        <w:t>ют</w:t>
      </w:r>
      <w:r w:rsidRPr="006D1069">
        <w:rPr>
          <w:sz w:val="28"/>
          <w:szCs w:val="28"/>
        </w:rPr>
        <w:t xml:space="preserve"> со столбнячным анатоксином. После очистки и коньюгирования полисахарид лиофилизируют в присутствии лактозы в качестве стабилизатора. </w:t>
      </w:r>
    </w:p>
    <w:p w:rsidR="0060314F" w:rsidRPr="0060314F" w:rsidRDefault="0060314F" w:rsidP="0060314F">
      <w:pPr>
        <w:jc w:val="both"/>
        <w:rPr>
          <w:sz w:val="28"/>
          <w:szCs w:val="28"/>
        </w:rPr>
      </w:pPr>
      <w:r w:rsidRPr="005F09A1">
        <w:rPr>
          <w:sz w:val="28"/>
          <w:szCs w:val="28"/>
        </w:rPr>
        <w:t xml:space="preserve">Три </w:t>
      </w:r>
      <w:r w:rsidR="00CC3E69" w:rsidRPr="005F09A1">
        <w:rPr>
          <w:sz w:val="28"/>
          <w:szCs w:val="28"/>
        </w:rPr>
        <w:t xml:space="preserve">типа </w:t>
      </w:r>
      <w:r w:rsidRPr="005F09A1">
        <w:rPr>
          <w:sz w:val="28"/>
          <w:szCs w:val="28"/>
        </w:rPr>
        <w:t>вируса</w:t>
      </w:r>
      <w:r w:rsidRPr="0060314F">
        <w:rPr>
          <w:sz w:val="28"/>
          <w:szCs w:val="28"/>
        </w:rPr>
        <w:t xml:space="preserve"> полиомиелита выращены на клеточной линии </w:t>
      </w:r>
      <w:r w:rsidRPr="0060314F">
        <w:rPr>
          <w:sz w:val="28"/>
          <w:szCs w:val="28"/>
          <w:lang w:val="en-US"/>
        </w:rPr>
        <w:t>Vero</w:t>
      </w:r>
      <w:r w:rsidRPr="0060314F">
        <w:rPr>
          <w:sz w:val="28"/>
          <w:szCs w:val="28"/>
        </w:rPr>
        <w:t>, очищены и инактивированы формальдегидом.</w:t>
      </w:r>
    </w:p>
    <w:p w:rsidR="008A5F77" w:rsidRDefault="00054CCC" w:rsidP="000B4062">
      <w:pPr>
        <w:jc w:val="both"/>
        <w:rPr>
          <w:sz w:val="28"/>
          <w:szCs w:val="28"/>
        </w:rPr>
      </w:pPr>
      <w:r w:rsidRPr="00FD5B6C">
        <w:rPr>
          <w:sz w:val="28"/>
          <w:szCs w:val="28"/>
        </w:rPr>
        <w:lastRenderedPageBreak/>
        <w:t>Инфанрикс</w:t>
      </w:r>
      <w:r w:rsidRPr="00054CCC">
        <w:rPr>
          <w:sz w:val="28"/>
          <w:szCs w:val="28"/>
          <w:vertAlign w:val="superscript"/>
        </w:rPr>
        <w:t xml:space="preserve"> </w:t>
      </w:r>
      <w:r w:rsidR="00A77856">
        <w:rPr>
          <w:sz w:val="28"/>
          <w:szCs w:val="28"/>
        </w:rPr>
        <w:t>ИПВ</w:t>
      </w:r>
      <w:r w:rsidR="00A77856" w:rsidRPr="005F09A1">
        <w:rPr>
          <w:sz w:val="28"/>
          <w:szCs w:val="28"/>
        </w:rPr>
        <w:t>+</w:t>
      </w:r>
      <w:r w:rsidR="00A77856" w:rsidRPr="005F09A1">
        <w:rPr>
          <w:sz w:val="28"/>
          <w:szCs w:val="28"/>
          <w:lang w:val="en-US"/>
        </w:rPr>
        <w:t>Hib</w:t>
      </w:r>
      <w:r w:rsidR="00A77856">
        <w:rPr>
          <w:sz w:val="28"/>
          <w:szCs w:val="28"/>
        </w:rPr>
        <w:t xml:space="preserve"> </w:t>
      </w:r>
      <w:r w:rsidR="008A5F77" w:rsidRPr="006D1069">
        <w:rPr>
          <w:sz w:val="28"/>
          <w:szCs w:val="28"/>
        </w:rPr>
        <w:t>соответствует требованиям ВОЗ по производству биологических субстанций, конъюга</w:t>
      </w:r>
      <w:r w:rsidR="00260D02">
        <w:rPr>
          <w:sz w:val="28"/>
          <w:szCs w:val="28"/>
        </w:rPr>
        <w:t>н</w:t>
      </w:r>
      <w:r w:rsidR="008A5F77" w:rsidRPr="006D1069">
        <w:rPr>
          <w:sz w:val="28"/>
          <w:szCs w:val="28"/>
        </w:rPr>
        <w:t xml:space="preserve">тных вакцин </w:t>
      </w:r>
      <w:r w:rsidR="008A5F77" w:rsidRPr="008862A1">
        <w:rPr>
          <w:i/>
          <w:sz w:val="28"/>
          <w:szCs w:val="28"/>
        </w:rPr>
        <w:t>Hib</w:t>
      </w:r>
      <w:r w:rsidR="008A5F77" w:rsidRPr="006D1069">
        <w:rPr>
          <w:sz w:val="28"/>
          <w:szCs w:val="28"/>
        </w:rPr>
        <w:t xml:space="preserve"> и комбинированных вакцин </w:t>
      </w:r>
      <w:r w:rsidR="008862A1">
        <w:rPr>
          <w:sz w:val="28"/>
          <w:szCs w:val="28"/>
        </w:rPr>
        <w:t>против</w:t>
      </w:r>
      <w:r w:rsidR="0060314F">
        <w:rPr>
          <w:sz w:val="28"/>
          <w:szCs w:val="28"/>
        </w:rPr>
        <w:t xml:space="preserve"> дифтерии, столбняка,</w:t>
      </w:r>
      <w:r w:rsidR="008A5F77" w:rsidRPr="006D1069">
        <w:rPr>
          <w:sz w:val="28"/>
          <w:szCs w:val="28"/>
        </w:rPr>
        <w:t xml:space="preserve"> коклюша</w:t>
      </w:r>
      <w:r w:rsidR="0060314F">
        <w:rPr>
          <w:sz w:val="28"/>
          <w:szCs w:val="28"/>
        </w:rPr>
        <w:t xml:space="preserve"> и полиомиелита</w:t>
      </w:r>
      <w:r w:rsidR="008A5F77" w:rsidRPr="006D1069">
        <w:rPr>
          <w:sz w:val="28"/>
          <w:szCs w:val="28"/>
        </w:rPr>
        <w:t>.</w:t>
      </w:r>
    </w:p>
    <w:p w:rsidR="00FD5B6C" w:rsidRDefault="00FD5B6C" w:rsidP="00330E26">
      <w:pPr>
        <w:jc w:val="center"/>
        <w:rPr>
          <w:b/>
          <w:i/>
          <w:sz w:val="24"/>
          <w:szCs w:val="24"/>
        </w:rPr>
      </w:pPr>
    </w:p>
    <w:p w:rsidR="00676D0B" w:rsidRPr="00330E26" w:rsidRDefault="00676D0B" w:rsidP="00330E26">
      <w:pPr>
        <w:jc w:val="center"/>
        <w:rPr>
          <w:b/>
          <w:i/>
          <w:sz w:val="24"/>
          <w:szCs w:val="24"/>
        </w:rPr>
      </w:pPr>
      <w:r w:rsidRPr="00330E26">
        <w:rPr>
          <w:b/>
          <w:i/>
          <w:sz w:val="24"/>
          <w:szCs w:val="24"/>
        </w:rPr>
        <w:t xml:space="preserve">Процент субъектов, достигших защитного уровня </w:t>
      </w:r>
      <w:r w:rsidR="00EA3AA7" w:rsidRPr="00330E26">
        <w:rPr>
          <w:b/>
          <w:i/>
          <w:sz w:val="24"/>
          <w:szCs w:val="24"/>
        </w:rPr>
        <w:t>титра антител</w:t>
      </w:r>
      <w:r w:rsidRPr="00330E26">
        <w:rPr>
          <w:b/>
          <w:i/>
          <w:sz w:val="24"/>
          <w:szCs w:val="24"/>
        </w:rPr>
        <w:t xml:space="preserve"> после первичной вакцинации </w:t>
      </w:r>
      <w:r w:rsidR="00054CCC" w:rsidRPr="00FD5B6C">
        <w:rPr>
          <w:b/>
          <w:i/>
          <w:sz w:val="24"/>
          <w:szCs w:val="24"/>
        </w:rPr>
        <w:t>Инфанрикс</w:t>
      </w:r>
      <w:r w:rsidR="00054CCC" w:rsidRPr="00330E26">
        <w:rPr>
          <w:i/>
          <w:sz w:val="24"/>
          <w:szCs w:val="24"/>
          <w:vertAlign w:val="superscript"/>
        </w:rPr>
        <w:t xml:space="preserve"> </w:t>
      </w:r>
      <w:r w:rsidR="00A77856" w:rsidRPr="00330E26">
        <w:rPr>
          <w:b/>
          <w:i/>
          <w:sz w:val="24"/>
          <w:szCs w:val="24"/>
        </w:rPr>
        <w:t>ИПВ</w:t>
      </w:r>
      <w:r w:rsidRPr="00330E26">
        <w:rPr>
          <w:b/>
          <w:i/>
          <w:sz w:val="24"/>
          <w:szCs w:val="24"/>
        </w:rPr>
        <w:t>+</w:t>
      </w:r>
      <w:r w:rsidRPr="00330E26">
        <w:rPr>
          <w:b/>
          <w:i/>
          <w:sz w:val="24"/>
          <w:szCs w:val="24"/>
          <w:lang w:val="en-US"/>
        </w:rPr>
        <w:t>Hib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134"/>
        <w:gridCol w:w="1276"/>
        <w:gridCol w:w="1134"/>
        <w:gridCol w:w="1134"/>
        <w:gridCol w:w="1275"/>
      </w:tblGrid>
      <w:tr w:rsidR="00676D0B" w:rsidRPr="00122500" w:rsidTr="00330E26">
        <w:tc>
          <w:tcPr>
            <w:tcW w:w="1951" w:type="dxa"/>
          </w:tcPr>
          <w:p w:rsidR="00330E26" w:rsidRPr="00FC04FE" w:rsidRDefault="00330E26" w:rsidP="00330E2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676D0B" w:rsidRPr="00676D0B" w:rsidRDefault="00676D0B" w:rsidP="00330E2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76D0B">
              <w:rPr>
                <w:b/>
                <w:sz w:val="24"/>
                <w:szCs w:val="24"/>
              </w:rPr>
              <w:t>Антитело</w:t>
            </w:r>
          </w:p>
        </w:tc>
        <w:tc>
          <w:tcPr>
            <w:tcW w:w="1276" w:type="dxa"/>
          </w:tcPr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</w:rPr>
              <w:t>3-5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</w:rPr>
              <w:t>месяцев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  <w:lang w:val="en-US"/>
              </w:rPr>
            </w:pPr>
            <w:r w:rsidRPr="00330E26">
              <w:rPr>
                <w:b/>
                <w:spacing w:val="-4"/>
                <w:sz w:val="22"/>
                <w:szCs w:val="22"/>
                <w:lang w:val="en-US"/>
              </w:rPr>
              <w:t>N = 86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  <w:lang w:val="en-US"/>
              </w:rPr>
              <w:t xml:space="preserve">(1 </w:t>
            </w:r>
            <w:r w:rsidRPr="00330E26">
              <w:rPr>
                <w:b/>
                <w:spacing w:val="-4"/>
                <w:sz w:val="22"/>
                <w:szCs w:val="22"/>
              </w:rPr>
              <w:t>проба)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76D0B" w:rsidRPr="00330E26" w:rsidRDefault="00B56EDD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1</w:t>
            </w:r>
            <w:r>
              <w:rPr>
                <w:b/>
                <w:spacing w:val="-4"/>
                <w:sz w:val="22"/>
                <w:szCs w:val="22"/>
                <w:lang w:val="en-US"/>
              </w:rPr>
              <w:t>,</w:t>
            </w:r>
            <w:r>
              <w:rPr>
                <w:b/>
                <w:spacing w:val="-4"/>
                <w:sz w:val="22"/>
                <w:szCs w:val="22"/>
              </w:rPr>
              <w:t>5-3</w:t>
            </w:r>
            <w:r>
              <w:rPr>
                <w:b/>
                <w:spacing w:val="-4"/>
                <w:sz w:val="22"/>
                <w:szCs w:val="22"/>
                <w:lang w:val="en-US"/>
              </w:rPr>
              <w:t>,</w:t>
            </w:r>
            <w:r w:rsidR="00676D0B" w:rsidRPr="00330E26">
              <w:rPr>
                <w:b/>
                <w:spacing w:val="-4"/>
                <w:sz w:val="22"/>
                <w:szCs w:val="22"/>
              </w:rPr>
              <w:t>5-6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</w:rPr>
              <w:t>месяцев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  <w:lang w:val="en-US"/>
              </w:rPr>
              <w:t xml:space="preserve">N = </w:t>
            </w:r>
            <w:r w:rsidRPr="00330E26">
              <w:rPr>
                <w:b/>
                <w:spacing w:val="-4"/>
                <w:sz w:val="22"/>
                <w:szCs w:val="22"/>
              </w:rPr>
              <w:t>62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  <w:lang w:val="en-US"/>
              </w:rPr>
              <w:t xml:space="preserve">(1 </w:t>
            </w:r>
            <w:r w:rsidRPr="00330E26">
              <w:rPr>
                <w:b/>
                <w:spacing w:val="-4"/>
                <w:sz w:val="22"/>
                <w:szCs w:val="22"/>
              </w:rPr>
              <w:t>проба)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</w:rPr>
              <w:t>2-3-4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</w:rPr>
              <w:t>месяцев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  <w:lang w:val="en-US"/>
              </w:rPr>
              <w:t xml:space="preserve">N = </w:t>
            </w:r>
            <w:r w:rsidRPr="00330E26">
              <w:rPr>
                <w:b/>
                <w:spacing w:val="-4"/>
                <w:sz w:val="22"/>
                <w:szCs w:val="22"/>
              </w:rPr>
              <w:t>337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  <w:lang w:val="en-US"/>
              </w:rPr>
              <w:t>(</w:t>
            </w:r>
            <w:r w:rsidRPr="00330E26">
              <w:rPr>
                <w:b/>
                <w:spacing w:val="-4"/>
                <w:sz w:val="22"/>
                <w:szCs w:val="22"/>
              </w:rPr>
              <w:t>3</w:t>
            </w:r>
            <w:r w:rsidRPr="00330E26">
              <w:rPr>
                <w:b/>
                <w:spacing w:val="-4"/>
                <w:sz w:val="22"/>
                <w:szCs w:val="22"/>
                <w:lang w:val="en-US"/>
              </w:rPr>
              <w:t xml:space="preserve"> </w:t>
            </w:r>
            <w:r w:rsidRPr="00330E26">
              <w:rPr>
                <w:b/>
                <w:spacing w:val="-4"/>
                <w:sz w:val="22"/>
                <w:szCs w:val="22"/>
              </w:rPr>
              <w:t>пробы)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</w:rPr>
              <w:t>2-4-6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</w:rPr>
              <w:t>месяцев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  <w:lang w:val="en-US"/>
              </w:rPr>
              <w:t xml:space="preserve">N = </w:t>
            </w:r>
            <w:r w:rsidRPr="00330E26">
              <w:rPr>
                <w:b/>
                <w:spacing w:val="-4"/>
                <w:sz w:val="22"/>
                <w:szCs w:val="22"/>
              </w:rPr>
              <w:t>624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  <w:lang w:val="en-US"/>
              </w:rPr>
              <w:t>(</w:t>
            </w:r>
            <w:r w:rsidRPr="00330E26">
              <w:rPr>
                <w:b/>
                <w:spacing w:val="-4"/>
                <w:sz w:val="22"/>
                <w:szCs w:val="22"/>
              </w:rPr>
              <w:t>6</w:t>
            </w:r>
            <w:r w:rsidRPr="00330E26">
              <w:rPr>
                <w:b/>
                <w:spacing w:val="-4"/>
                <w:sz w:val="22"/>
                <w:szCs w:val="22"/>
                <w:lang w:val="en-US"/>
              </w:rPr>
              <w:t xml:space="preserve"> </w:t>
            </w:r>
            <w:r w:rsidRPr="00330E26">
              <w:rPr>
                <w:b/>
                <w:spacing w:val="-4"/>
                <w:sz w:val="22"/>
                <w:szCs w:val="22"/>
              </w:rPr>
              <w:t>проб)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</w:rPr>
              <w:t>3-4-5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</w:rPr>
              <w:t>месяцев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  <w:lang w:val="en-US"/>
              </w:rPr>
              <w:t xml:space="preserve">N = </w:t>
            </w:r>
            <w:r w:rsidRPr="00330E26">
              <w:rPr>
                <w:b/>
                <w:spacing w:val="-4"/>
                <w:sz w:val="22"/>
                <w:szCs w:val="22"/>
              </w:rPr>
              <w:t>127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  <w:lang w:val="en-US"/>
              </w:rPr>
              <w:t>(</w:t>
            </w:r>
            <w:r w:rsidRPr="00330E26">
              <w:rPr>
                <w:b/>
                <w:spacing w:val="-4"/>
                <w:sz w:val="22"/>
                <w:szCs w:val="22"/>
              </w:rPr>
              <w:t>2</w:t>
            </w:r>
            <w:r w:rsidRPr="00330E26">
              <w:rPr>
                <w:b/>
                <w:spacing w:val="-4"/>
                <w:sz w:val="22"/>
                <w:szCs w:val="22"/>
                <w:lang w:val="en-US"/>
              </w:rPr>
              <w:t xml:space="preserve"> </w:t>
            </w:r>
            <w:r w:rsidRPr="00330E26">
              <w:rPr>
                <w:b/>
                <w:spacing w:val="-4"/>
                <w:sz w:val="22"/>
                <w:szCs w:val="22"/>
              </w:rPr>
              <w:t>пробы)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</w:rPr>
              <w:t>%</w:t>
            </w:r>
          </w:p>
        </w:tc>
        <w:tc>
          <w:tcPr>
            <w:tcW w:w="1275" w:type="dxa"/>
          </w:tcPr>
          <w:p w:rsidR="00676D0B" w:rsidRPr="00330E26" w:rsidRDefault="00B56EDD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3-4</w:t>
            </w:r>
            <w:r>
              <w:rPr>
                <w:b/>
                <w:spacing w:val="-4"/>
                <w:sz w:val="22"/>
                <w:szCs w:val="22"/>
                <w:lang w:val="en-US"/>
              </w:rPr>
              <w:t>,</w:t>
            </w:r>
            <w:r w:rsidR="00676D0B" w:rsidRPr="00330E26">
              <w:rPr>
                <w:b/>
                <w:spacing w:val="-4"/>
                <w:sz w:val="22"/>
                <w:szCs w:val="22"/>
              </w:rPr>
              <w:t>5-6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</w:rPr>
              <w:t>месяцев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  <w:lang w:val="en-US"/>
              </w:rPr>
              <w:t xml:space="preserve">N = </w:t>
            </w:r>
            <w:r w:rsidRPr="00330E26">
              <w:rPr>
                <w:b/>
                <w:spacing w:val="-4"/>
                <w:sz w:val="22"/>
                <w:szCs w:val="22"/>
              </w:rPr>
              <w:t>198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  <w:lang w:val="en-US"/>
              </w:rPr>
              <w:t xml:space="preserve">(1 </w:t>
            </w:r>
            <w:r w:rsidRPr="00330E26">
              <w:rPr>
                <w:b/>
                <w:spacing w:val="-4"/>
                <w:sz w:val="22"/>
                <w:szCs w:val="22"/>
              </w:rPr>
              <w:t>проба)</w:t>
            </w:r>
          </w:p>
          <w:p w:rsidR="00676D0B" w:rsidRPr="00330E26" w:rsidRDefault="00676D0B" w:rsidP="00330E26">
            <w:pPr>
              <w:spacing w:line="240" w:lineRule="exact"/>
              <w:jc w:val="center"/>
              <w:rPr>
                <w:b/>
                <w:spacing w:val="-4"/>
                <w:sz w:val="22"/>
                <w:szCs w:val="22"/>
              </w:rPr>
            </w:pPr>
            <w:r w:rsidRPr="00330E26">
              <w:rPr>
                <w:b/>
                <w:spacing w:val="-4"/>
                <w:sz w:val="22"/>
                <w:szCs w:val="22"/>
              </w:rPr>
              <w:t>%</w:t>
            </w:r>
          </w:p>
        </w:tc>
      </w:tr>
      <w:tr w:rsidR="00676D0B" w:rsidRPr="00122500" w:rsidTr="00330E26">
        <w:tc>
          <w:tcPr>
            <w:tcW w:w="1951" w:type="dxa"/>
          </w:tcPr>
          <w:p w:rsidR="00676D0B" w:rsidRPr="00676D0B" w:rsidRDefault="00676D0B" w:rsidP="00330E26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Антитела на дифтерийный анатоксин</w:t>
            </w:r>
          </w:p>
          <w:p w:rsidR="00676D0B" w:rsidRPr="00676D0B" w:rsidRDefault="00B56EDD" w:rsidP="00330E2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</w:t>
            </w:r>
            <w:r w:rsidRPr="00B56EDD">
              <w:rPr>
                <w:sz w:val="24"/>
                <w:szCs w:val="24"/>
              </w:rPr>
              <w:t>,</w:t>
            </w:r>
            <w:r w:rsidR="00676D0B" w:rsidRPr="00676D0B">
              <w:rPr>
                <w:sz w:val="24"/>
                <w:szCs w:val="24"/>
              </w:rPr>
              <w:t>1 МЕ/мл)*</w:t>
            </w:r>
          </w:p>
        </w:tc>
        <w:tc>
          <w:tcPr>
            <w:tcW w:w="1276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5</w:t>
            </w:r>
          </w:p>
        </w:tc>
      </w:tr>
      <w:tr w:rsidR="00676D0B" w:rsidRPr="00122500" w:rsidTr="00330E26">
        <w:tc>
          <w:tcPr>
            <w:tcW w:w="1951" w:type="dxa"/>
          </w:tcPr>
          <w:p w:rsidR="00676D0B" w:rsidRPr="00676D0B" w:rsidRDefault="00676D0B" w:rsidP="00330E26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Антитела на столбнячный анатоксин</w:t>
            </w:r>
          </w:p>
          <w:p w:rsidR="00676D0B" w:rsidRPr="00676D0B" w:rsidRDefault="00B56EDD" w:rsidP="00330E26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(0</w:t>
            </w:r>
            <w:r w:rsidRPr="00B56EDD">
              <w:rPr>
                <w:sz w:val="24"/>
                <w:szCs w:val="24"/>
              </w:rPr>
              <w:t>,</w:t>
            </w:r>
            <w:r w:rsidR="00676D0B" w:rsidRPr="00676D0B">
              <w:rPr>
                <w:sz w:val="24"/>
                <w:szCs w:val="24"/>
              </w:rPr>
              <w:t>1 МЕ/мл)*</w:t>
            </w:r>
          </w:p>
        </w:tc>
        <w:tc>
          <w:tcPr>
            <w:tcW w:w="1276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00**</w:t>
            </w:r>
          </w:p>
        </w:tc>
        <w:tc>
          <w:tcPr>
            <w:tcW w:w="1134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</w:tr>
      <w:tr w:rsidR="00676D0B" w:rsidRPr="00122500" w:rsidTr="00330E26">
        <w:tc>
          <w:tcPr>
            <w:tcW w:w="1951" w:type="dxa"/>
          </w:tcPr>
          <w:p w:rsidR="00676D0B" w:rsidRDefault="00676D0B" w:rsidP="00330E26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Антитела на коклюшный</w:t>
            </w:r>
          </w:p>
          <w:p w:rsidR="00676D0B" w:rsidRPr="00676D0B" w:rsidRDefault="00676D0B" w:rsidP="00330E26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анатоксин</w:t>
            </w:r>
          </w:p>
          <w:p w:rsidR="00676D0B" w:rsidRPr="00676D0B" w:rsidRDefault="00676D0B" w:rsidP="00330E26">
            <w:pPr>
              <w:spacing w:line="240" w:lineRule="exact"/>
              <w:rPr>
                <w:b/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 xml:space="preserve"> (5 ед. ИТА/мл)</w:t>
            </w:r>
          </w:p>
        </w:tc>
        <w:tc>
          <w:tcPr>
            <w:tcW w:w="1276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5**</w:t>
            </w:r>
          </w:p>
        </w:tc>
        <w:tc>
          <w:tcPr>
            <w:tcW w:w="1134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</w:tr>
      <w:tr w:rsidR="00676D0B" w:rsidRPr="00122500" w:rsidTr="00330E26">
        <w:tc>
          <w:tcPr>
            <w:tcW w:w="1951" w:type="dxa"/>
          </w:tcPr>
          <w:p w:rsidR="00676D0B" w:rsidRPr="00676D0B" w:rsidRDefault="00676D0B" w:rsidP="00330E26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Антитела на ФГА</w:t>
            </w:r>
          </w:p>
          <w:p w:rsidR="00676D0B" w:rsidRPr="00676D0B" w:rsidRDefault="00676D0B" w:rsidP="00330E26">
            <w:pPr>
              <w:spacing w:line="240" w:lineRule="exact"/>
              <w:rPr>
                <w:b/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 xml:space="preserve"> (5 ед. ИТА/мл)</w:t>
            </w:r>
          </w:p>
        </w:tc>
        <w:tc>
          <w:tcPr>
            <w:tcW w:w="1276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7**</w:t>
            </w:r>
          </w:p>
        </w:tc>
        <w:tc>
          <w:tcPr>
            <w:tcW w:w="1134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</w:tr>
      <w:tr w:rsidR="00676D0B" w:rsidRPr="00122500" w:rsidTr="00330E26">
        <w:tc>
          <w:tcPr>
            <w:tcW w:w="1951" w:type="dxa"/>
          </w:tcPr>
          <w:p w:rsidR="00676D0B" w:rsidRPr="00676D0B" w:rsidRDefault="00676D0B" w:rsidP="00330E26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Антитела на </w:t>
            </w:r>
            <w:r w:rsidRPr="00676D0B">
              <w:rPr>
                <w:b/>
                <w:sz w:val="24"/>
                <w:szCs w:val="24"/>
              </w:rPr>
              <w:t>пертактин</w:t>
            </w:r>
          </w:p>
          <w:p w:rsidR="00676D0B" w:rsidRPr="00676D0B" w:rsidRDefault="00676D0B" w:rsidP="00330E26">
            <w:pPr>
              <w:spacing w:line="240" w:lineRule="exact"/>
              <w:rPr>
                <w:b/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(5 ед. ИТА/мл)</w:t>
            </w:r>
          </w:p>
        </w:tc>
        <w:tc>
          <w:tcPr>
            <w:tcW w:w="1276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0**</w:t>
            </w:r>
          </w:p>
        </w:tc>
        <w:tc>
          <w:tcPr>
            <w:tcW w:w="1134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</w:tr>
      <w:tr w:rsidR="00676D0B" w:rsidRPr="00122500" w:rsidTr="00330E26">
        <w:tc>
          <w:tcPr>
            <w:tcW w:w="1951" w:type="dxa"/>
          </w:tcPr>
          <w:p w:rsidR="00676D0B" w:rsidRPr="005F09A1" w:rsidRDefault="00676D0B" w:rsidP="00330E26">
            <w:pPr>
              <w:spacing w:line="240" w:lineRule="exact"/>
              <w:rPr>
                <w:b/>
                <w:sz w:val="24"/>
                <w:szCs w:val="24"/>
              </w:rPr>
            </w:pPr>
            <w:r w:rsidRPr="005F09A1">
              <w:rPr>
                <w:b/>
                <w:sz w:val="24"/>
                <w:szCs w:val="24"/>
              </w:rPr>
              <w:t xml:space="preserve">Антитела на </w:t>
            </w:r>
            <w:r w:rsidR="00CC3E69" w:rsidRPr="005F09A1">
              <w:rPr>
                <w:b/>
                <w:sz w:val="24"/>
                <w:szCs w:val="24"/>
              </w:rPr>
              <w:t xml:space="preserve">вирус полиомиелита </w:t>
            </w:r>
            <w:r w:rsidRPr="005F09A1">
              <w:rPr>
                <w:b/>
                <w:sz w:val="24"/>
                <w:szCs w:val="24"/>
              </w:rPr>
              <w:t xml:space="preserve"> 1</w:t>
            </w:r>
            <w:r w:rsidR="00CC3E69" w:rsidRPr="005F09A1">
              <w:rPr>
                <w:b/>
                <w:sz w:val="24"/>
                <w:szCs w:val="24"/>
              </w:rPr>
              <w:t xml:space="preserve"> типа </w:t>
            </w:r>
            <w:r w:rsidRPr="005F09A1">
              <w:rPr>
                <w:b/>
                <w:sz w:val="24"/>
                <w:szCs w:val="24"/>
              </w:rPr>
              <w:t xml:space="preserve"> </w:t>
            </w:r>
            <w:r w:rsidRPr="005F09A1">
              <w:rPr>
                <w:sz w:val="24"/>
                <w:szCs w:val="24"/>
              </w:rPr>
              <w:t>(разведение 1 к 8) *</w:t>
            </w:r>
          </w:p>
        </w:tc>
        <w:tc>
          <w:tcPr>
            <w:tcW w:w="1276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Нет данных</w:t>
            </w:r>
          </w:p>
        </w:tc>
        <w:tc>
          <w:tcPr>
            <w:tcW w:w="1276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D0B" w:rsidRPr="00676D0B" w:rsidRDefault="00676D0B" w:rsidP="00B56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99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</w:tr>
      <w:tr w:rsidR="00676D0B" w:rsidRPr="00122500" w:rsidTr="00330E26">
        <w:tc>
          <w:tcPr>
            <w:tcW w:w="1951" w:type="dxa"/>
          </w:tcPr>
          <w:p w:rsidR="00676D0B" w:rsidRPr="005F09A1" w:rsidRDefault="00676D0B" w:rsidP="00330E26">
            <w:pPr>
              <w:spacing w:line="240" w:lineRule="exact"/>
              <w:rPr>
                <w:b/>
                <w:sz w:val="24"/>
                <w:szCs w:val="24"/>
              </w:rPr>
            </w:pPr>
            <w:r w:rsidRPr="005F09A1">
              <w:rPr>
                <w:b/>
                <w:sz w:val="24"/>
                <w:szCs w:val="24"/>
              </w:rPr>
              <w:t xml:space="preserve">Антитела на </w:t>
            </w:r>
            <w:r w:rsidR="00CC3E69" w:rsidRPr="005F09A1">
              <w:rPr>
                <w:b/>
                <w:sz w:val="24"/>
                <w:szCs w:val="24"/>
              </w:rPr>
              <w:t>вирус полио</w:t>
            </w:r>
            <w:r w:rsidR="00330E26">
              <w:rPr>
                <w:b/>
                <w:sz w:val="24"/>
                <w:szCs w:val="24"/>
              </w:rPr>
              <w:t>миелита   2 т</w:t>
            </w:r>
            <w:r w:rsidR="00CC3E69" w:rsidRPr="005F09A1">
              <w:rPr>
                <w:b/>
                <w:sz w:val="24"/>
                <w:szCs w:val="24"/>
              </w:rPr>
              <w:t xml:space="preserve">ипа </w:t>
            </w:r>
            <w:r w:rsidRPr="005F09A1">
              <w:rPr>
                <w:sz w:val="24"/>
                <w:szCs w:val="24"/>
              </w:rPr>
              <w:t>(разведение 1 к 8) *</w:t>
            </w:r>
          </w:p>
        </w:tc>
        <w:tc>
          <w:tcPr>
            <w:tcW w:w="1276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Нет данных</w:t>
            </w:r>
          </w:p>
        </w:tc>
        <w:tc>
          <w:tcPr>
            <w:tcW w:w="1276" w:type="dxa"/>
          </w:tcPr>
          <w:p w:rsidR="00676D0B" w:rsidRPr="00676D0B" w:rsidRDefault="00676D0B" w:rsidP="00B56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95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76D0B" w:rsidRPr="00676D0B" w:rsidRDefault="00676D0B" w:rsidP="00B56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99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76D0B" w:rsidRPr="00676D0B" w:rsidRDefault="00676D0B" w:rsidP="00B56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99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</w:tr>
      <w:tr w:rsidR="00676D0B" w:rsidRPr="00122500" w:rsidTr="00330E26">
        <w:tc>
          <w:tcPr>
            <w:tcW w:w="1951" w:type="dxa"/>
          </w:tcPr>
          <w:p w:rsidR="00E92869" w:rsidRPr="005F09A1" w:rsidRDefault="00676D0B" w:rsidP="00330E26">
            <w:pPr>
              <w:spacing w:line="240" w:lineRule="exact"/>
              <w:rPr>
                <w:b/>
                <w:sz w:val="24"/>
                <w:szCs w:val="24"/>
              </w:rPr>
            </w:pPr>
            <w:r w:rsidRPr="005F09A1">
              <w:rPr>
                <w:b/>
                <w:sz w:val="24"/>
                <w:szCs w:val="24"/>
              </w:rPr>
              <w:t xml:space="preserve">Антитела на </w:t>
            </w:r>
            <w:r w:rsidR="00CC3E69" w:rsidRPr="005F09A1">
              <w:rPr>
                <w:b/>
                <w:sz w:val="24"/>
                <w:szCs w:val="24"/>
              </w:rPr>
              <w:t xml:space="preserve">вирус полиомиелита  3 типа  </w:t>
            </w:r>
            <w:r w:rsidRPr="005F09A1">
              <w:rPr>
                <w:sz w:val="24"/>
                <w:szCs w:val="24"/>
              </w:rPr>
              <w:t>(разведение 1 к 8) *</w:t>
            </w:r>
          </w:p>
        </w:tc>
        <w:tc>
          <w:tcPr>
            <w:tcW w:w="1276" w:type="dxa"/>
          </w:tcPr>
          <w:p w:rsidR="00676D0B" w:rsidRPr="00676D0B" w:rsidRDefault="00676D0B" w:rsidP="00B56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98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Нет данных</w:t>
            </w:r>
          </w:p>
        </w:tc>
        <w:tc>
          <w:tcPr>
            <w:tcW w:w="1276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76D0B" w:rsidRPr="00676D0B" w:rsidRDefault="00676D0B" w:rsidP="00B56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99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76D0B" w:rsidRPr="00676D0B" w:rsidRDefault="00676D0B" w:rsidP="00B56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99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4</w:t>
            </w:r>
          </w:p>
        </w:tc>
      </w:tr>
      <w:tr w:rsidR="00676D0B" w:rsidRPr="00122500" w:rsidTr="00330E26">
        <w:tc>
          <w:tcPr>
            <w:tcW w:w="1951" w:type="dxa"/>
          </w:tcPr>
          <w:p w:rsidR="00676D0B" w:rsidRPr="00260D02" w:rsidRDefault="00676D0B" w:rsidP="00330E26">
            <w:pPr>
              <w:spacing w:line="240" w:lineRule="exact"/>
              <w:rPr>
                <w:b/>
                <w:sz w:val="24"/>
                <w:szCs w:val="24"/>
              </w:rPr>
            </w:pPr>
            <w:r w:rsidRPr="00260D02">
              <w:rPr>
                <w:b/>
                <w:sz w:val="24"/>
                <w:szCs w:val="24"/>
              </w:rPr>
              <w:t xml:space="preserve"> </w:t>
            </w:r>
            <w:r w:rsidRPr="005F09A1">
              <w:rPr>
                <w:b/>
                <w:sz w:val="24"/>
                <w:szCs w:val="24"/>
              </w:rPr>
              <w:t xml:space="preserve">Антитела на </w:t>
            </w:r>
            <w:r w:rsidRPr="005F09A1">
              <w:rPr>
                <w:b/>
                <w:i/>
                <w:sz w:val="24"/>
                <w:szCs w:val="24"/>
                <w:lang w:val="en-US"/>
              </w:rPr>
              <w:t>Haemophilus</w:t>
            </w:r>
            <w:r w:rsidRPr="005F09A1">
              <w:rPr>
                <w:b/>
                <w:i/>
                <w:sz w:val="24"/>
                <w:szCs w:val="24"/>
              </w:rPr>
              <w:t xml:space="preserve"> </w:t>
            </w:r>
            <w:r w:rsidRPr="005F09A1">
              <w:rPr>
                <w:b/>
                <w:i/>
                <w:sz w:val="24"/>
                <w:szCs w:val="24"/>
                <w:lang w:val="en-US"/>
              </w:rPr>
              <w:t>influenzae</w:t>
            </w:r>
            <w:r w:rsidRPr="005F09A1">
              <w:rPr>
                <w:b/>
                <w:sz w:val="24"/>
                <w:szCs w:val="24"/>
              </w:rPr>
              <w:t xml:space="preserve"> </w:t>
            </w:r>
            <w:r w:rsidR="00260D02" w:rsidRPr="005F09A1">
              <w:rPr>
                <w:b/>
                <w:sz w:val="24"/>
                <w:szCs w:val="24"/>
                <w:lang w:val="kk-KZ"/>
              </w:rPr>
              <w:t xml:space="preserve">типа </w:t>
            </w:r>
            <w:r w:rsidR="00260D02" w:rsidRPr="005F09A1">
              <w:rPr>
                <w:b/>
                <w:i/>
                <w:sz w:val="24"/>
                <w:szCs w:val="24"/>
                <w:lang w:val="kk-KZ"/>
              </w:rPr>
              <w:t>b</w:t>
            </w:r>
            <w:r w:rsidR="00260D02" w:rsidRPr="005F09A1">
              <w:rPr>
                <w:b/>
                <w:sz w:val="24"/>
                <w:szCs w:val="24"/>
              </w:rPr>
              <w:t xml:space="preserve"> </w:t>
            </w:r>
            <w:r w:rsidR="00B56EDD">
              <w:rPr>
                <w:sz w:val="24"/>
                <w:szCs w:val="24"/>
              </w:rPr>
              <w:t>(0</w:t>
            </w:r>
            <w:r w:rsidR="00B56EDD" w:rsidRPr="00B56EDD">
              <w:rPr>
                <w:sz w:val="24"/>
                <w:szCs w:val="24"/>
              </w:rPr>
              <w:t>,</w:t>
            </w:r>
            <w:r w:rsidRPr="005F09A1">
              <w:rPr>
                <w:sz w:val="24"/>
                <w:szCs w:val="24"/>
              </w:rPr>
              <w:t>15 мкг/мл) *</w:t>
            </w:r>
          </w:p>
        </w:tc>
        <w:tc>
          <w:tcPr>
            <w:tcW w:w="1276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4</w:t>
            </w:r>
          </w:p>
        </w:tc>
      </w:tr>
      <w:tr w:rsidR="00676D0B" w:rsidRPr="00122500" w:rsidTr="00330E26">
        <w:tc>
          <w:tcPr>
            <w:tcW w:w="1951" w:type="dxa"/>
          </w:tcPr>
          <w:p w:rsidR="00676D0B" w:rsidRPr="00FC04FE" w:rsidRDefault="00676D0B" w:rsidP="00330E26">
            <w:pPr>
              <w:spacing w:line="240" w:lineRule="exact"/>
              <w:ind w:right="-108"/>
              <w:rPr>
                <w:b/>
                <w:sz w:val="24"/>
                <w:szCs w:val="24"/>
              </w:rPr>
            </w:pPr>
            <w:r w:rsidRPr="00676D0B">
              <w:rPr>
                <w:b/>
                <w:sz w:val="24"/>
                <w:szCs w:val="24"/>
              </w:rPr>
              <w:t>Антитела</w:t>
            </w:r>
            <w:r w:rsidRPr="00FC04FE">
              <w:rPr>
                <w:b/>
                <w:sz w:val="24"/>
                <w:szCs w:val="24"/>
              </w:rPr>
              <w:t xml:space="preserve"> </w:t>
            </w:r>
            <w:r w:rsidRPr="00676D0B">
              <w:rPr>
                <w:b/>
                <w:sz w:val="24"/>
                <w:szCs w:val="24"/>
              </w:rPr>
              <w:t>на</w:t>
            </w:r>
            <w:r w:rsidRPr="00FC04FE">
              <w:rPr>
                <w:b/>
                <w:sz w:val="24"/>
                <w:szCs w:val="24"/>
              </w:rPr>
              <w:t xml:space="preserve"> </w:t>
            </w:r>
            <w:r w:rsidRPr="005F09A1">
              <w:rPr>
                <w:b/>
                <w:i/>
                <w:sz w:val="24"/>
                <w:szCs w:val="24"/>
                <w:lang w:val="en-US"/>
              </w:rPr>
              <w:t>Haemophilus</w:t>
            </w:r>
            <w:r w:rsidRPr="00FC04FE">
              <w:rPr>
                <w:b/>
                <w:i/>
                <w:sz w:val="24"/>
                <w:szCs w:val="24"/>
              </w:rPr>
              <w:t xml:space="preserve"> </w:t>
            </w:r>
            <w:r w:rsidRPr="005F09A1">
              <w:rPr>
                <w:b/>
                <w:i/>
                <w:sz w:val="24"/>
                <w:szCs w:val="24"/>
                <w:lang w:val="en-US"/>
              </w:rPr>
              <w:t>influenzae</w:t>
            </w:r>
            <w:r w:rsidRPr="00FC04FE">
              <w:rPr>
                <w:sz w:val="28"/>
                <w:szCs w:val="28"/>
              </w:rPr>
              <w:t xml:space="preserve"> </w:t>
            </w:r>
            <w:r w:rsidR="00260D02" w:rsidRPr="005F09A1">
              <w:rPr>
                <w:b/>
                <w:sz w:val="24"/>
                <w:szCs w:val="24"/>
                <w:lang w:val="kk-KZ"/>
              </w:rPr>
              <w:t>типа</w:t>
            </w:r>
            <w:r w:rsidR="00330E26">
              <w:rPr>
                <w:b/>
                <w:sz w:val="24"/>
                <w:szCs w:val="24"/>
                <w:lang w:val="kk-KZ"/>
              </w:rPr>
              <w:t> </w:t>
            </w:r>
            <w:r w:rsidR="00260D02" w:rsidRPr="005F09A1">
              <w:rPr>
                <w:b/>
                <w:i/>
                <w:sz w:val="24"/>
                <w:szCs w:val="24"/>
                <w:lang w:val="kk-KZ"/>
              </w:rPr>
              <w:t>b</w:t>
            </w:r>
            <w:r w:rsidR="00330E26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FC04FE">
              <w:rPr>
                <w:b/>
                <w:sz w:val="24"/>
                <w:szCs w:val="24"/>
              </w:rPr>
              <w:t xml:space="preserve"> </w:t>
            </w:r>
            <w:r w:rsidR="00B56EDD">
              <w:rPr>
                <w:sz w:val="24"/>
                <w:szCs w:val="24"/>
              </w:rPr>
              <w:t>(1</w:t>
            </w:r>
            <w:r w:rsidR="00B56EDD" w:rsidRPr="00B56EDD">
              <w:rPr>
                <w:sz w:val="24"/>
                <w:szCs w:val="24"/>
              </w:rPr>
              <w:t>,</w:t>
            </w:r>
            <w:r w:rsidRPr="00FC04FE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мкг</w:t>
            </w:r>
            <w:r w:rsidRPr="00FC04FE">
              <w:rPr>
                <w:sz w:val="24"/>
                <w:szCs w:val="24"/>
              </w:rPr>
              <w:t>/</w:t>
            </w:r>
            <w:r w:rsidRPr="00676D0B">
              <w:rPr>
                <w:sz w:val="24"/>
                <w:szCs w:val="24"/>
              </w:rPr>
              <w:t>мл</w:t>
            </w:r>
            <w:r w:rsidRPr="00FC04FE">
              <w:rPr>
                <w:sz w:val="24"/>
                <w:szCs w:val="24"/>
              </w:rPr>
              <w:t>) *</w:t>
            </w:r>
          </w:p>
        </w:tc>
        <w:tc>
          <w:tcPr>
            <w:tcW w:w="1276" w:type="dxa"/>
          </w:tcPr>
          <w:p w:rsidR="00676D0B" w:rsidRPr="00676D0B" w:rsidRDefault="00676D0B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51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76D0B" w:rsidRPr="00676D0B" w:rsidRDefault="00676D0B" w:rsidP="00B56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87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6D0B" w:rsidRPr="00676D0B" w:rsidRDefault="00B56EDD" w:rsidP="00330E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  <w:lang w:val="en-US"/>
              </w:rPr>
              <w:t>,</w:t>
            </w:r>
            <w:r w:rsidR="00676D0B" w:rsidRPr="00676D0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76D0B" w:rsidRPr="00676D0B" w:rsidRDefault="00676D0B" w:rsidP="00B56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76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76D0B" w:rsidRPr="00676D0B" w:rsidRDefault="00676D0B" w:rsidP="00B56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97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76D0B" w:rsidRPr="00676D0B" w:rsidRDefault="00676D0B" w:rsidP="00B56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81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2</w:t>
            </w:r>
          </w:p>
        </w:tc>
      </w:tr>
    </w:tbl>
    <w:p w:rsidR="00676D0B" w:rsidRPr="00122500" w:rsidRDefault="00EA3AA7" w:rsidP="00906E26">
      <w:pPr>
        <w:pStyle w:val="af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43D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906E26"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интервал,</w:t>
      </w:r>
      <w:r w:rsidR="00676D0B" w:rsidRPr="00122500">
        <w:rPr>
          <w:rFonts w:ascii="Times New Roman" w:hAnsi="Times New Roman"/>
          <w:sz w:val="24"/>
          <w:szCs w:val="24"/>
        </w:rPr>
        <w:t xml:space="preserve"> принятый как </w:t>
      </w:r>
      <w:r w:rsidR="0098743D">
        <w:rPr>
          <w:rFonts w:ascii="Times New Roman" w:hAnsi="Times New Roman"/>
          <w:sz w:val="24"/>
          <w:szCs w:val="24"/>
        </w:rPr>
        <w:t>показатель</w:t>
      </w:r>
      <w:r w:rsidR="00676D0B" w:rsidRPr="00122500">
        <w:rPr>
          <w:rFonts w:ascii="Times New Roman" w:hAnsi="Times New Roman"/>
          <w:sz w:val="24"/>
          <w:szCs w:val="24"/>
        </w:rPr>
        <w:t xml:space="preserve"> защиты</w:t>
      </w:r>
    </w:p>
    <w:p w:rsidR="00676D0B" w:rsidRPr="00122500" w:rsidRDefault="00676D0B" w:rsidP="00906E26">
      <w:pPr>
        <w:pStyle w:val="af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2500">
        <w:rPr>
          <w:rFonts w:ascii="Times New Roman" w:hAnsi="Times New Roman"/>
          <w:sz w:val="24"/>
          <w:szCs w:val="24"/>
        </w:rPr>
        <w:t xml:space="preserve">** Результаты после </w:t>
      </w:r>
      <w:r w:rsidR="00EA3AA7">
        <w:rPr>
          <w:rFonts w:ascii="Times New Roman" w:hAnsi="Times New Roman"/>
          <w:sz w:val="24"/>
          <w:szCs w:val="24"/>
        </w:rPr>
        <w:t>введения второй</w:t>
      </w:r>
      <w:r w:rsidRPr="00122500">
        <w:rPr>
          <w:rFonts w:ascii="Times New Roman" w:hAnsi="Times New Roman"/>
          <w:sz w:val="24"/>
          <w:szCs w:val="24"/>
        </w:rPr>
        <w:t xml:space="preserve"> дозы </w:t>
      </w:r>
      <w:r w:rsidR="00EA3AA7">
        <w:rPr>
          <w:rFonts w:ascii="Times New Roman" w:hAnsi="Times New Roman"/>
          <w:sz w:val="24"/>
          <w:szCs w:val="24"/>
        </w:rPr>
        <w:t xml:space="preserve">при </w:t>
      </w:r>
      <w:r w:rsidRPr="00122500">
        <w:rPr>
          <w:rFonts w:ascii="Times New Roman" w:hAnsi="Times New Roman"/>
          <w:sz w:val="24"/>
          <w:szCs w:val="24"/>
        </w:rPr>
        <w:t xml:space="preserve"> график</w:t>
      </w:r>
      <w:r w:rsidR="00EA3AA7">
        <w:rPr>
          <w:rFonts w:ascii="Times New Roman" w:hAnsi="Times New Roman"/>
          <w:sz w:val="24"/>
          <w:szCs w:val="24"/>
        </w:rPr>
        <w:t>е вакцинации</w:t>
      </w:r>
      <w:r w:rsidRPr="00122500">
        <w:rPr>
          <w:rFonts w:ascii="Times New Roman" w:hAnsi="Times New Roman"/>
          <w:sz w:val="24"/>
          <w:szCs w:val="24"/>
        </w:rPr>
        <w:t xml:space="preserve"> </w:t>
      </w:r>
      <w:r w:rsidR="00EA3AA7">
        <w:rPr>
          <w:rFonts w:ascii="Times New Roman" w:hAnsi="Times New Roman"/>
          <w:sz w:val="24"/>
          <w:szCs w:val="24"/>
        </w:rPr>
        <w:t xml:space="preserve">3 – 5 - </w:t>
      </w:r>
      <w:r w:rsidRPr="00122500">
        <w:rPr>
          <w:rFonts w:ascii="Times New Roman" w:hAnsi="Times New Roman"/>
          <w:sz w:val="24"/>
          <w:szCs w:val="24"/>
        </w:rPr>
        <w:t xml:space="preserve"> 11 месяцев.</w:t>
      </w:r>
    </w:p>
    <w:p w:rsidR="00FD5B6C" w:rsidRDefault="00FD5B6C" w:rsidP="00330E26">
      <w:pPr>
        <w:jc w:val="center"/>
        <w:rPr>
          <w:b/>
          <w:i/>
          <w:sz w:val="24"/>
          <w:szCs w:val="24"/>
        </w:rPr>
      </w:pPr>
    </w:p>
    <w:p w:rsidR="00FD5B6C" w:rsidRDefault="00FD5B6C" w:rsidP="00330E26">
      <w:pPr>
        <w:jc w:val="center"/>
        <w:rPr>
          <w:b/>
          <w:i/>
          <w:sz w:val="24"/>
          <w:szCs w:val="24"/>
        </w:rPr>
      </w:pPr>
    </w:p>
    <w:p w:rsidR="00FD5B6C" w:rsidRDefault="00FD5B6C" w:rsidP="00330E26">
      <w:pPr>
        <w:jc w:val="center"/>
        <w:rPr>
          <w:b/>
          <w:i/>
          <w:sz w:val="24"/>
          <w:szCs w:val="24"/>
        </w:rPr>
      </w:pPr>
    </w:p>
    <w:p w:rsidR="00EA3AA7" w:rsidRPr="00330E26" w:rsidRDefault="00EA3AA7" w:rsidP="00330E26">
      <w:pPr>
        <w:jc w:val="center"/>
        <w:rPr>
          <w:b/>
          <w:i/>
          <w:sz w:val="24"/>
          <w:szCs w:val="24"/>
        </w:rPr>
      </w:pPr>
      <w:r w:rsidRPr="00330E26">
        <w:rPr>
          <w:b/>
          <w:i/>
          <w:sz w:val="24"/>
          <w:szCs w:val="24"/>
        </w:rPr>
        <w:t xml:space="preserve">Процент субъектов, достигших защитного уровня  титра антител после введения бустерной дозы </w:t>
      </w:r>
      <w:r w:rsidR="00054CCC" w:rsidRPr="00FD5B6C">
        <w:rPr>
          <w:b/>
          <w:i/>
          <w:sz w:val="28"/>
          <w:szCs w:val="28"/>
        </w:rPr>
        <w:t>Инфанрикс</w:t>
      </w:r>
      <w:r w:rsidR="00FD5B6C">
        <w:rPr>
          <w:b/>
          <w:i/>
          <w:sz w:val="28"/>
          <w:szCs w:val="28"/>
          <w:vertAlign w:val="superscript"/>
        </w:rPr>
        <w:t xml:space="preserve"> </w:t>
      </w:r>
      <w:r w:rsidR="00054CCC" w:rsidRPr="00330E26">
        <w:rPr>
          <w:b/>
          <w:i/>
          <w:sz w:val="28"/>
          <w:szCs w:val="28"/>
          <w:vertAlign w:val="superscript"/>
        </w:rPr>
        <w:t xml:space="preserve"> </w:t>
      </w:r>
      <w:r w:rsidR="00A77856" w:rsidRPr="00330E26">
        <w:rPr>
          <w:b/>
          <w:i/>
          <w:sz w:val="24"/>
          <w:szCs w:val="24"/>
        </w:rPr>
        <w:t>ИПВ</w:t>
      </w:r>
      <w:r w:rsidRPr="00330E26">
        <w:rPr>
          <w:b/>
          <w:i/>
          <w:sz w:val="24"/>
          <w:szCs w:val="24"/>
        </w:rPr>
        <w:t>+</w:t>
      </w:r>
      <w:r w:rsidRPr="00330E26">
        <w:rPr>
          <w:b/>
          <w:i/>
          <w:sz w:val="24"/>
          <w:szCs w:val="24"/>
          <w:lang w:val="en-US"/>
        </w:rPr>
        <w:t>Hib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402"/>
      </w:tblGrid>
      <w:tr w:rsidR="00676D0B" w:rsidRPr="00122500" w:rsidTr="00330E26">
        <w:tc>
          <w:tcPr>
            <w:tcW w:w="2376" w:type="dxa"/>
          </w:tcPr>
          <w:p w:rsidR="00676D0B" w:rsidRPr="00676D0B" w:rsidRDefault="00676D0B" w:rsidP="00330E26">
            <w:pPr>
              <w:rPr>
                <w:b/>
                <w:sz w:val="24"/>
                <w:szCs w:val="24"/>
              </w:rPr>
            </w:pPr>
            <w:r w:rsidRPr="00676D0B">
              <w:rPr>
                <w:b/>
                <w:sz w:val="24"/>
                <w:szCs w:val="24"/>
              </w:rPr>
              <w:t>Антитело</w:t>
            </w:r>
          </w:p>
          <w:p w:rsidR="00676D0B" w:rsidRPr="00676D0B" w:rsidRDefault="00676D0B" w:rsidP="00330E26">
            <w:pPr>
              <w:rPr>
                <w:b/>
                <w:sz w:val="24"/>
                <w:szCs w:val="24"/>
              </w:rPr>
            </w:pPr>
            <w:r w:rsidRPr="00676D0B">
              <w:rPr>
                <w:b/>
                <w:sz w:val="24"/>
                <w:szCs w:val="24"/>
              </w:rPr>
              <w:t>(отрезок)</w:t>
            </w:r>
          </w:p>
        </w:tc>
        <w:tc>
          <w:tcPr>
            <w:tcW w:w="3402" w:type="dxa"/>
          </w:tcPr>
          <w:p w:rsidR="00676D0B" w:rsidRPr="00676D0B" w:rsidRDefault="0098743D" w:rsidP="00676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Бустерная вакцинация</w:t>
            </w:r>
            <w:r w:rsidR="00676D0B" w:rsidRPr="00676D0B">
              <w:rPr>
                <w:b/>
                <w:sz w:val="24"/>
                <w:szCs w:val="24"/>
              </w:rPr>
              <w:t xml:space="preserve">  в возрасте 11/12 месяцев после </w:t>
            </w:r>
            <w:r>
              <w:rPr>
                <w:b/>
                <w:sz w:val="24"/>
                <w:szCs w:val="24"/>
              </w:rPr>
              <w:t xml:space="preserve">первичной вакцинации в </w:t>
            </w:r>
            <w:r w:rsidR="00676D0B" w:rsidRPr="00676D0B">
              <w:rPr>
                <w:b/>
                <w:sz w:val="24"/>
                <w:szCs w:val="24"/>
              </w:rPr>
              <w:t xml:space="preserve">3-5 месяцев </w:t>
            </w:r>
            <w:r w:rsidR="00676D0B" w:rsidRPr="00676D0B">
              <w:rPr>
                <w:b/>
                <w:sz w:val="24"/>
                <w:szCs w:val="24"/>
                <w:lang w:val="en-US"/>
              </w:rPr>
              <w:t>N</w:t>
            </w:r>
            <w:r w:rsidR="00676D0B" w:rsidRPr="00FC04FE">
              <w:rPr>
                <w:b/>
                <w:sz w:val="24"/>
                <w:szCs w:val="24"/>
              </w:rPr>
              <w:t xml:space="preserve"> = 184</w:t>
            </w:r>
            <w:r w:rsidR="00330E26">
              <w:rPr>
                <w:b/>
                <w:sz w:val="24"/>
                <w:szCs w:val="24"/>
              </w:rPr>
              <w:t xml:space="preserve">  </w:t>
            </w:r>
            <w:r w:rsidR="00676D0B" w:rsidRPr="00FC04FE">
              <w:rPr>
                <w:b/>
                <w:sz w:val="24"/>
                <w:szCs w:val="24"/>
              </w:rPr>
              <w:t xml:space="preserve">(1 </w:t>
            </w:r>
            <w:r w:rsidR="00676D0B" w:rsidRPr="00676D0B">
              <w:rPr>
                <w:b/>
                <w:sz w:val="24"/>
                <w:szCs w:val="24"/>
              </w:rPr>
              <w:t>проба)</w:t>
            </w:r>
          </w:p>
          <w:p w:rsidR="00676D0B" w:rsidRPr="00676D0B" w:rsidRDefault="00676D0B" w:rsidP="00676D0B">
            <w:pPr>
              <w:jc w:val="center"/>
              <w:rPr>
                <w:b/>
                <w:sz w:val="24"/>
                <w:szCs w:val="24"/>
              </w:rPr>
            </w:pPr>
            <w:r w:rsidRPr="00676D0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76D0B" w:rsidRPr="00676D0B" w:rsidRDefault="0098743D" w:rsidP="00676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Бустерная вакцинация</w:t>
            </w:r>
            <w:r w:rsidR="00676D0B" w:rsidRPr="00676D0B">
              <w:rPr>
                <w:b/>
                <w:sz w:val="24"/>
                <w:szCs w:val="24"/>
              </w:rPr>
              <w:t xml:space="preserve">  на 2-м году жизни после 3-</w:t>
            </w:r>
            <w:r>
              <w:rPr>
                <w:b/>
                <w:sz w:val="24"/>
                <w:szCs w:val="24"/>
              </w:rPr>
              <w:t xml:space="preserve">х </w:t>
            </w:r>
            <w:r w:rsidR="00676D0B" w:rsidRPr="00676D0B">
              <w:rPr>
                <w:b/>
                <w:sz w:val="24"/>
                <w:szCs w:val="24"/>
              </w:rPr>
              <w:t xml:space="preserve">дозового первичного </w:t>
            </w:r>
            <w:r>
              <w:rPr>
                <w:b/>
                <w:sz w:val="24"/>
                <w:szCs w:val="24"/>
              </w:rPr>
              <w:t>курса</w:t>
            </w:r>
          </w:p>
          <w:p w:rsidR="00676D0B" w:rsidRPr="00676D0B" w:rsidRDefault="00676D0B" w:rsidP="00676D0B">
            <w:pPr>
              <w:jc w:val="center"/>
              <w:rPr>
                <w:b/>
                <w:sz w:val="24"/>
                <w:szCs w:val="24"/>
              </w:rPr>
            </w:pPr>
            <w:r w:rsidRPr="00676D0B">
              <w:rPr>
                <w:b/>
                <w:sz w:val="24"/>
                <w:szCs w:val="24"/>
                <w:lang w:val="en-US"/>
              </w:rPr>
              <w:t xml:space="preserve">N = </w:t>
            </w:r>
            <w:r w:rsidRPr="00676D0B">
              <w:rPr>
                <w:b/>
                <w:sz w:val="24"/>
                <w:szCs w:val="24"/>
              </w:rPr>
              <w:t xml:space="preserve">1326 </w:t>
            </w:r>
            <w:r w:rsidR="00330E26">
              <w:rPr>
                <w:b/>
                <w:sz w:val="24"/>
                <w:szCs w:val="24"/>
              </w:rPr>
              <w:t xml:space="preserve"> </w:t>
            </w:r>
            <w:r w:rsidRPr="00676D0B">
              <w:rPr>
                <w:b/>
                <w:sz w:val="24"/>
                <w:szCs w:val="24"/>
                <w:lang w:val="en-US"/>
              </w:rPr>
              <w:t>(</w:t>
            </w:r>
            <w:r w:rsidRPr="00676D0B">
              <w:rPr>
                <w:b/>
                <w:sz w:val="24"/>
                <w:szCs w:val="24"/>
              </w:rPr>
              <w:t>9</w:t>
            </w:r>
            <w:r w:rsidRPr="00676D0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676D0B">
              <w:rPr>
                <w:b/>
                <w:sz w:val="24"/>
                <w:szCs w:val="24"/>
              </w:rPr>
              <w:t>проб)</w:t>
            </w:r>
          </w:p>
          <w:p w:rsidR="00676D0B" w:rsidRPr="00676D0B" w:rsidRDefault="00676D0B" w:rsidP="00676D0B">
            <w:pPr>
              <w:jc w:val="center"/>
              <w:rPr>
                <w:b/>
                <w:sz w:val="24"/>
                <w:szCs w:val="24"/>
              </w:rPr>
            </w:pPr>
            <w:r w:rsidRPr="00676D0B">
              <w:rPr>
                <w:b/>
                <w:sz w:val="24"/>
                <w:szCs w:val="24"/>
              </w:rPr>
              <w:t>%</w:t>
            </w:r>
          </w:p>
        </w:tc>
      </w:tr>
      <w:tr w:rsidR="0098743D" w:rsidRPr="00122500" w:rsidTr="00330E26">
        <w:tc>
          <w:tcPr>
            <w:tcW w:w="2376" w:type="dxa"/>
          </w:tcPr>
          <w:p w:rsidR="0098743D" w:rsidRPr="00676D0B" w:rsidRDefault="0098743D" w:rsidP="00330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Антитела на дифтерийный анатоксин</w:t>
            </w:r>
          </w:p>
          <w:p w:rsidR="0098743D" w:rsidRPr="00676D0B" w:rsidRDefault="00B56EDD" w:rsidP="00330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</w:t>
            </w:r>
            <w:r w:rsidR="00997015" w:rsidRPr="00997015">
              <w:rPr>
                <w:sz w:val="24"/>
                <w:szCs w:val="24"/>
              </w:rPr>
              <w:t>,</w:t>
            </w:r>
            <w:r w:rsidR="0098743D" w:rsidRPr="00676D0B">
              <w:rPr>
                <w:sz w:val="24"/>
                <w:szCs w:val="24"/>
              </w:rPr>
              <w:t>1 МЕ/мл)*</w:t>
            </w:r>
          </w:p>
        </w:tc>
        <w:tc>
          <w:tcPr>
            <w:tcW w:w="3402" w:type="dxa"/>
          </w:tcPr>
          <w:p w:rsidR="0098743D" w:rsidRPr="00676D0B" w:rsidRDefault="0098743D" w:rsidP="00676D0B">
            <w:pPr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98743D" w:rsidRPr="00676D0B" w:rsidRDefault="0098743D" w:rsidP="00B56EDD">
            <w:pPr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99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8</w:t>
            </w:r>
          </w:p>
        </w:tc>
      </w:tr>
      <w:tr w:rsidR="0098743D" w:rsidRPr="00122500" w:rsidTr="00330E26">
        <w:tc>
          <w:tcPr>
            <w:tcW w:w="2376" w:type="dxa"/>
          </w:tcPr>
          <w:p w:rsidR="0098743D" w:rsidRPr="00676D0B" w:rsidRDefault="0098743D" w:rsidP="00330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Антитела на столбнячный анатоксин</w:t>
            </w:r>
          </w:p>
          <w:p w:rsidR="0098743D" w:rsidRPr="00676D0B" w:rsidRDefault="00B56EDD" w:rsidP="00330E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(0</w:t>
            </w:r>
            <w:r w:rsidR="00997015" w:rsidRPr="00997015">
              <w:rPr>
                <w:sz w:val="24"/>
                <w:szCs w:val="24"/>
              </w:rPr>
              <w:t>,</w:t>
            </w:r>
            <w:r w:rsidR="0098743D" w:rsidRPr="00676D0B">
              <w:rPr>
                <w:sz w:val="24"/>
                <w:szCs w:val="24"/>
              </w:rPr>
              <w:t>1 МЕ/мл)*</w:t>
            </w:r>
          </w:p>
        </w:tc>
        <w:tc>
          <w:tcPr>
            <w:tcW w:w="3402" w:type="dxa"/>
          </w:tcPr>
          <w:p w:rsidR="0098743D" w:rsidRPr="00676D0B" w:rsidRDefault="0098743D" w:rsidP="00B56EDD">
            <w:pPr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99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9**</w:t>
            </w:r>
          </w:p>
        </w:tc>
        <w:tc>
          <w:tcPr>
            <w:tcW w:w="3402" w:type="dxa"/>
          </w:tcPr>
          <w:p w:rsidR="0098743D" w:rsidRPr="00676D0B" w:rsidRDefault="0098743D" w:rsidP="00B56EDD">
            <w:pPr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99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9</w:t>
            </w:r>
          </w:p>
        </w:tc>
      </w:tr>
      <w:tr w:rsidR="0098743D" w:rsidRPr="00122500" w:rsidTr="00330E26">
        <w:tc>
          <w:tcPr>
            <w:tcW w:w="2376" w:type="dxa"/>
          </w:tcPr>
          <w:p w:rsidR="0098743D" w:rsidRDefault="0098743D" w:rsidP="00330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Антитела на коклюшный</w:t>
            </w:r>
          </w:p>
          <w:p w:rsidR="0098743D" w:rsidRPr="00676D0B" w:rsidRDefault="0098743D" w:rsidP="00330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анатоксин</w:t>
            </w:r>
          </w:p>
          <w:p w:rsidR="0098743D" w:rsidRPr="00676D0B" w:rsidRDefault="0098743D" w:rsidP="00330E26">
            <w:pPr>
              <w:rPr>
                <w:b/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 xml:space="preserve"> (5 ед. ИТА/мл)</w:t>
            </w:r>
          </w:p>
        </w:tc>
        <w:tc>
          <w:tcPr>
            <w:tcW w:w="3402" w:type="dxa"/>
          </w:tcPr>
          <w:p w:rsidR="0098743D" w:rsidRPr="00676D0B" w:rsidRDefault="0098743D" w:rsidP="00B56EDD">
            <w:pPr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99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9**</w:t>
            </w:r>
          </w:p>
        </w:tc>
        <w:tc>
          <w:tcPr>
            <w:tcW w:w="3402" w:type="dxa"/>
          </w:tcPr>
          <w:p w:rsidR="0098743D" w:rsidRPr="00676D0B" w:rsidRDefault="0098743D" w:rsidP="00B56EDD">
            <w:pPr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99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7</w:t>
            </w:r>
          </w:p>
        </w:tc>
      </w:tr>
      <w:tr w:rsidR="0098743D" w:rsidRPr="00122500" w:rsidTr="00330E26">
        <w:tc>
          <w:tcPr>
            <w:tcW w:w="2376" w:type="dxa"/>
          </w:tcPr>
          <w:p w:rsidR="0098743D" w:rsidRPr="00676D0B" w:rsidRDefault="0098743D" w:rsidP="00330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Антитела на ФГА</w:t>
            </w:r>
          </w:p>
          <w:p w:rsidR="0098743D" w:rsidRPr="00676D0B" w:rsidRDefault="0098743D" w:rsidP="00330E26">
            <w:pPr>
              <w:rPr>
                <w:b/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 xml:space="preserve"> (5 ед. ИТА/мл)</w:t>
            </w:r>
          </w:p>
        </w:tc>
        <w:tc>
          <w:tcPr>
            <w:tcW w:w="3402" w:type="dxa"/>
          </w:tcPr>
          <w:p w:rsidR="0098743D" w:rsidRPr="00676D0B" w:rsidRDefault="0098743D" w:rsidP="00B56EDD">
            <w:pPr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99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9**</w:t>
            </w:r>
          </w:p>
        </w:tc>
        <w:tc>
          <w:tcPr>
            <w:tcW w:w="3402" w:type="dxa"/>
          </w:tcPr>
          <w:p w:rsidR="0098743D" w:rsidRPr="00676D0B" w:rsidRDefault="0098743D" w:rsidP="00676D0B">
            <w:pPr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</w:tr>
      <w:tr w:rsidR="0098743D" w:rsidRPr="00122500" w:rsidTr="00330E26">
        <w:tc>
          <w:tcPr>
            <w:tcW w:w="2376" w:type="dxa"/>
          </w:tcPr>
          <w:p w:rsidR="0098743D" w:rsidRPr="00676D0B" w:rsidRDefault="0098743D" w:rsidP="00330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Антитела на </w:t>
            </w:r>
            <w:r w:rsidRPr="00676D0B">
              <w:rPr>
                <w:b/>
                <w:sz w:val="24"/>
                <w:szCs w:val="24"/>
              </w:rPr>
              <w:t>пертактин</w:t>
            </w:r>
          </w:p>
          <w:p w:rsidR="0098743D" w:rsidRPr="00676D0B" w:rsidRDefault="0098743D" w:rsidP="00330E26">
            <w:pPr>
              <w:rPr>
                <w:b/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(5 ед. ИТА/мл)</w:t>
            </w:r>
          </w:p>
        </w:tc>
        <w:tc>
          <w:tcPr>
            <w:tcW w:w="3402" w:type="dxa"/>
          </w:tcPr>
          <w:p w:rsidR="0098743D" w:rsidRPr="00676D0B" w:rsidRDefault="0098743D" w:rsidP="00B56EDD">
            <w:pPr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99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5**</w:t>
            </w:r>
          </w:p>
        </w:tc>
        <w:tc>
          <w:tcPr>
            <w:tcW w:w="3402" w:type="dxa"/>
          </w:tcPr>
          <w:p w:rsidR="0098743D" w:rsidRPr="00676D0B" w:rsidRDefault="0098743D" w:rsidP="00B56EDD">
            <w:pPr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99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9</w:t>
            </w:r>
          </w:p>
        </w:tc>
      </w:tr>
      <w:tr w:rsidR="0098743D" w:rsidRPr="00122500" w:rsidTr="00330E26">
        <w:tc>
          <w:tcPr>
            <w:tcW w:w="2376" w:type="dxa"/>
          </w:tcPr>
          <w:p w:rsidR="00BA1CF0" w:rsidRPr="005F09A1" w:rsidRDefault="0098743D" w:rsidP="00330E26">
            <w:pPr>
              <w:rPr>
                <w:b/>
                <w:sz w:val="24"/>
                <w:szCs w:val="24"/>
              </w:rPr>
            </w:pPr>
            <w:r w:rsidRPr="005F09A1">
              <w:rPr>
                <w:b/>
                <w:sz w:val="24"/>
                <w:szCs w:val="24"/>
              </w:rPr>
              <w:t xml:space="preserve">Антитела на </w:t>
            </w:r>
            <w:r w:rsidR="00BA1CF0" w:rsidRPr="005F09A1">
              <w:rPr>
                <w:b/>
                <w:sz w:val="24"/>
                <w:szCs w:val="24"/>
              </w:rPr>
              <w:t xml:space="preserve">вирус полиомиелита  </w:t>
            </w:r>
          </w:p>
          <w:p w:rsidR="0098743D" w:rsidRPr="005F09A1" w:rsidRDefault="00BA1CF0" w:rsidP="00330E26">
            <w:pPr>
              <w:rPr>
                <w:b/>
                <w:sz w:val="24"/>
                <w:szCs w:val="24"/>
              </w:rPr>
            </w:pPr>
            <w:r w:rsidRPr="005F09A1">
              <w:rPr>
                <w:b/>
                <w:sz w:val="24"/>
                <w:szCs w:val="24"/>
              </w:rPr>
              <w:t xml:space="preserve">1 типа  </w:t>
            </w:r>
            <w:r w:rsidR="0098743D" w:rsidRPr="005F09A1">
              <w:rPr>
                <w:sz w:val="24"/>
                <w:szCs w:val="24"/>
              </w:rPr>
              <w:t>(разведение 1 к 8) *</w:t>
            </w:r>
          </w:p>
        </w:tc>
        <w:tc>
          <w:tcPr>
            <w:tcW w:w="3402" w:type="dxa"/>
          </w:tcPr>
          <w:p w:rsidR="0098743D" w:rsidRPr="00676D0B" w:rsidRDefault="0098743D" w:rsidP="00B56EDD">
            <w:pPr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99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8743D" w:rsidRPr="00676D0B" w:rsidRDefault="0098743D" w:rsidP="00B56EDD">
            <w:pPr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99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9</w:t>
            </w:r>
          </w:p>
        </w:tc>
      </w:tr>
      <w:tr w:rsidR="0098743D" w:rsidRPr="00122500" w:rsidTr="00330E26">
        <w:tc>
          <w:tcPr>
            <w:tcW w:w="2376" w:type="dxa"/>
          </w:tcPr>
          <w:p w:rsidR="00BA1CF0" w:rsidRPr="005F09A1" w:rsidRDefault="0098743D" w:rsidP="00330E26">
            <w:pPr>
              <w:rPr>
                <w:b/>
                <w:sz w:val="24"/>
                <w:szCs w:val="24"/>
              </w:rPr>
            </w:pPr>
            <w:r w:rsidRPr="005F09A1">
              <w:rPr>
                <w:b/>
                <w:sz w:val="24"/>
                <w:szCs w:val="24"/>
              </w:rPr>
              <w:t xml:space="preserve">Антитела на </w:t>
            </w:r>
            <w:r w:rsidR="00BA1CF0" w:rsidRPr="005F09A1">
              <w:rPr>
                <w:b/>
                <w:sz w:val="24"/>
                <w:szCs w:val="24"/>
              </w:rPr>
              <w:t xml:space="preserve">вирус полиомиелита  </w:t>
            </w:r>
          </w:p>
          <w:p w:rsidR="0098743D" w:rsidRPr="005F09A1" w:rsidRDefault="00BA1CF0" w:rsidP="00330E26">
            <w:pPr>
              <w:rPr>
                <w:b/>
                <w:sz w:val="24"/>
                <w:szCs w:val="24"/>
              </w:rPr>
            </w:pPr>
            <w:r w:rsidRPr="005F09A1">
              <w:rPr>
                <w:b/>
                <w:sz w:val="24"/>
                <w:szCs w:val="24"/>
              </w:rPr>
              <w:t xml:space="preserve">2 типа  </w:t>
            </w:r>
            <w:r w:rsidR="0098743D" w:rsidRPr="005F09A1">
              <w:rPr>
                <w:sz w:val="24"/>
                <w:szCs w:val="24"/>
              </w:rPr>
              <w:t>(разведение 1 к 8) *</w:t>
            </w:r>
          </w:p>
        </w:tc>
        <w:tc>
          <w:tcPr>
            <w:tcW w:w="3402" w:type="dxa"/>
          </w:tcPr>
          <w:p w:rsidR="0098743D" w:rsidRPr="00676D0B" w:rsidRDefault="0098743D" w:rsidP="00676D0B">
            <w:pPr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98743D" w:rsidRPr="00676D0B" w:rsidRDefault="0098743D" w:rsidP="00676D0B">
            <w:pPr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</w:tr>
      <w:tr w:rsidR="0098743D" w:rsidRPr="00122500" w:rsidTr="00330E26">
        <w:tc>
          <w:tcPr>
            <w:tcW w:w="2376" w:type="dxa"/>
          </w:tcPr>
          <w:p w:rsidR="00BA1CF0" w:rsidRPr="005F09A1" w:rsidRDefault="0098743D" w:rsidP="00330E26">
            <w:pPr>
              <w:rPr>
                <w:b/>
                <w:sz w:val="24"/>
                <w:szCs w:val="24"/>
              </w:rPr>
            </w:pPr>
            <w:r w:rsidRPr="005F09A1">
              <w:rPr>
                <w:b/>
                <w:sz w:val="24"/>
                <w:szCs w:val="24"/>
              </w:rPr>
              <w:t xml:space="preserve">Антитела на </w:t>
            </w:r>
            <w:r w:rsidR="00BA1CF0" w:rsidRPr="005F09A1">
              <w:rPr>
                <w:b/>
                <w:sz w:val="24"/>
                <w:szCs w:val="24"/>
              </w:rPr>
              <w:t xml:space="preserve">вирус полиомиелита  </w:t>
            </w:r>
          </w:p>
          <w:p w:rsidR="0098743D" w:rsidRPr="005F09A1" w:rsidRDefault="00BA1CF0" w:rsidP="00330E26">
            <w:pPr>
              <w:rPr>
                <w:b/>
                <w:sz w:val="24"/>
                <w:szCs w:val="24"/>
              </w:rPr>
            </w:pPr>
            <w:r w:rsidRPr="005F09A1">
              <w:rPr>
                <w:b/>
                <w:sz w:val="24"/>
                <w:szCs w:val="24"/>
              </w:rPr>
              <w:t xml:space="preserve">3 типа  </w:t>
            </w:r>
            <w:r w:rsidR="0098743D" w:rsidRPr="005F09A1">
              <w:rPr>
                <w:sz w:val="24"/>
                <w:szCs w:val="24"/>
              </w:rPr>
              <w:t>(разведение 1 к 8) *</w:t>
            </w:r>
          </w:p>
        </w:tc>
        <w:tc>
          <w:tcPr>
            <w:tcW w:w="3402" w:type="dxa"/>
          </w:tcPr>
          <w:p w:rsidR="0098743D" w:rsidRPr="00676D0B" w:rsidRDefault="0098743D" w:rsidP="00B56EDD">
            <w:pPr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99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676D0B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8743D" w:rsidRPr="00676D0B" w:rsidRDefault="0098743D" w:rsidP="00676D0B">
            <w:pPr>
              <w:jc w:val="center"/>
              <w:rPr>
                <w:sz w:val="24"/>
                <w:szCs w:val="24"/>
              </w:rPr>
            </w:pPr>
            <w:r w:rsidRPr="00676D0B">
              <w:rPr>
                <w:sz w:val="24"/>
                <w:szCs w:val="24"/>
              </w:rPr>
              <w:t>100</w:t>
            </w:r>
          </w:p>
        </w:tc>
      </w:tr>
      <w:tr w:rsidR="0098743D" w:rsidRPr="005F09A1" w:rsidTr="00330E26">
        <w:tc>
          <w:tcPr>
            <w:tcW w:w="2376" w:type="dxa"/>
          </w:tcPr>
          <w:p w:rsidR="0098743D" w:rsidRPr="005F09A1" w:rsidRDefault="0098743D" w:rsidP="00330E26">
            <w:pPr>
              <w:rPr>
                <w:b/>
                <w:sz w:val="24"/>
                <w:szCs w:val="24"/>
              </w:rPr>
            </w:pPr>
            <w:r w:rsidRPr="00260D02">
              <w:rPr>
                <w:b/>
                <w:sz w:val="24"/>
                <w:szCs w:val="24"/>
              </w:rPr>
              <w:t xml:space="preserve"> </w:t>
            </w:r>
            <w:r w:rsidRPr="005F09A1">
              <w:rPr>
                <w:b/>
                <w:sz w:val="24"/>
                <w:szCs w:val="24"/>
              </w:rPr>
              <w:t xml:space="preserve">Антитела на </w:t>
            </w:r>
            <w:r w:rsidRPr="005F09A1">
              <w:rPr>
                <w:b/>
                <w:i/>
                <w:sz w:val="24"/>
                <w:szCs w:val="24"/>
                <w:lang w:val="en-US"/>
              </w:rPr>
              <w:t>Haemophilus</w:t>
            </w:r>
            <w:r w:rsidRPr="005F09A1">
              <w:rPr>
                <w:b/>
                <w:i/>
                <w:sz w:val="24"/>
                <w:szCs w:val="24"/>
              </w:rPr>
              <w:t xml:space="preserve"> </w:t>
            </w:r>
            <w:r w:rsidRPr="005F09A1">
              <w:rPr>
                <w:b/>
                <w:i/>
                <w:sz w:val="24"/>
                <w:szCs w:val="24"/>
                <w:lang w:val="en-US"/>
              </w:rPr>
              <w:t>influenzae</w:t>
            </w:r>
            <w:r w:rsidR="00260D02" w:rsidRPr="005F09A1">
              <w:rPr>
                <w:b/>
                <w:i/>
                <w:sz w:val="24"/>
                <w:szCs w:val="24"/>
              </w:rPr>
              <w:t xml:space="preserve"> </w:t>
            </w:r>
            <w:r w:rsidR="00260D02" w:rsidRPr="005F09A1">
              <w:rPr>
                <w:b/>
                <w:sz w:val="24"/>
                <w:szCs w:val="24"/>
                <w:lang w:val="kk-KZ"/>
              </w:rPr>
              <w:t xml:space="preserve">типа </w:t>
            </w:r>
            <w:r w:rsidR="00260D02" w:rsidRPr="005F09A1">
              <w:rPr>
                <w:b/>
                <w:i/>
                <w:sz w:val="24"/>
                <w:szCs w:val="24"/>
                <w:lang w:val="kk-KZ"/>
              </w:rPr>
              <w:t>b</w:t>
            </w:r>
            <w:r w:rsidRPr="005F09A1">
              <w:rPr>
                <w:sz w:val="28"/>
                <w:szCs w:val="28"/>
              </w:rPr>
              <w:t xml:space="preserve"> </w:t>
            </w:r>
            <w:r w:rsidR="00B56EDD">
              <w:rPr>
                <w:sz w:val="24"/>
                <w:szCs w:val="24"/>
              </w:rPr>
              <w:t>(0</w:t>
            </w:r>
            <w:r w:rsidR="00B56EDD" w:rsidRPr="00B56EDD">
              <w:rPr>
                <w:sz w:val="24"/>
                <w:szCs w:val="24"/>
              </w:rPr>
              <w:t>,</w:t>
            </w:r>
            <w:r w:rsidRPr="005F09A1">
              <w:rPr>
                <w:sz w:val="24"/>
                <w:szCs w:val="24"/>
              </w:rPr>
              <w:t>15 мкг/мл) *</w:t>
            </w:r>
          </w:p>
        </w:tc>
        <w:tc>
          <w:tcPr>
            <w:tcW w:w="3402" w:type="dxa"/>
          </w:tcPr>
          <w:p w:rsidR="0098743D" w:rsidRPr="005F09A1" w:rsidRDefault="0098743D" w:rsidP="00676D0B">
            <w:pPr>
              <w:jc w:val="center"/>
              <w:rPr>
                <w:sz w:val="24"/>
                <w:szCs w:val="24"/>
              </w:rPr>
            </w:pPr>
            <w:r w:rsidRPr="005F09A1"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98743D" w:rsidRPr="005F09A1" w:rsidRDefault="0098743D" w:rsidP="00676D0B">
            <w:pPr>
              <w:jc w:val="center"/>
              <w:rPr>
                <w:sz w:val="24"/>
                <w:szCs w:val="24"/>
              </w:rPr>
            </w:pPr>
            <w:r w:rsidRPr="005F09A1">
              <w:rPr>
                <w:sz w:val="24"/>
                <w:szCs w:val="24"/>
              </w:rPr>
              <w:t>100</w:t>
            </w:r>
          </w:p>
        </w:tc>
      </w:tr>
      <w:tr w:rsidR="0098743D" w:rsidRPr="005F09A1" w:rsidTr="00330E26">
        <w:tc>
          <w:tcPr>
            <w:tcW w:w="2376" w:type="dxa"/>
          </w:tcPr>
          <w:p w:rsidR="0098743D" w:rsidRPr="005F09A1" w:rsidRDefault="0098743D" w:rsidP="00330E26">
            <w:pPr>
              <w:rPr>
                <w:b/>
                <w:sz w:val="24"/>
                <w:szCs w:val="24"/>
                <w:lang w:val="en-US"/>
              </w:rPr>
            </w:pPr>
            <w:r w:rsidRPr="005F09A1">
              <w:rPr>
                <w:b/>
                <w:sz w:val="24"/>
                <w:szCs w:val="24"/>
              </w:rPr>
              <w:t>Антитела</w:t>
            </w:r>
            <w:r w:rsidRPr="005F09A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F09A1">
              <w:rPr>
                <w:b/>
                <w:sz w:val="24"/>
                <w:szCs w:val="24"/>
              </w:rPr>
              <w:t>на</w:t>
            </w:r>
            <w:r w:rsidRPr="005F09A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F09A1">
              <w:rPr>
                <w:b/>
                <w:i/>
                <w:sz w:val="24"/>
                <w:szCs w:val="24"/>
                <w:lang w:val="en-US"/>
              </w:rPr>
              <w:t>Haemophilus influenzae</w:t>
            </w:r>
            <w:r w:rsidRPr="005F09A1">
              <w:rPr>
                <w:sz w:val="28"/>
                <w:szCs w:val="28"/>
                <w:lang w:val="en-US"/>
              </w:rPr>
              <w:t xml:space="preserve"> </w:t>
            </w:r>
            <w:r w:rsidR="00260D02" w:rsidRPr="005F09A1">
              <w:rPr>
                <w:b/>
                <w:sz w:val="24"/>
                <w:szCs w:val="24"/>
                <w:lang w:val="kk-KZ"/>
              </w:rPr>
              <w:t xml:space="preserve">типа </w:t>
            </w:r>
            <w:r w:rsidR="00260D02" w:rsidRPr="005F09A1">
              <w:rPr>
                <w:b/>
                <w:i/>
                <w:sz w:val="24"/>
                <w:szCs w:val="24"/>
                <w:lang w:val="kk-KZ"/>
              </w:rPr>
              <w:t>b</w:t>
            </w:r>
          </w:p>
          <w:p w:rsidR="0098743D" w:rsidRPr="005F09A1" w:rsidRDefault="0098743D" w:rsidP="00330E26">
            <w:pPr>
              <w:rPr>
                <w:b/>
                <w:sz w:val="24"/>
                <w:szCs w:val="24"/>
                <w:lang w:val="en-US"/>
              </w:rPr>
            </w:pPr>
            <w:r w:rsidRPr="005F09A1">
              <w:rPr>
                <w:b/>
                <w:sz w:val="24"/>
                <w:szCs w:val="24"/>
                <w:lang w:val="en-US"/>
              </w:rPr>
              <w:t xml:space="preserve"> </w:t>
            </w:r>
            <w:r w:rsidR="00B56EDD">
              <w:rPr>
                <w:sz w:val="24"/>
                <w:szCs w:val="24"/>
                <w:lang w:val="en-US"/>
              </w:rPr>
              <w:t>(1,</w:t>
            </w:r>
            <w:r w:rsidRPr="005F09A1">
              <w:rPr>
                <w:sz w:val="24"/>
                <w:szCs w:val="24"/>
                <w:lang w:val="en-US"/>
              </w:rPr>
              <w:t xml:space="preserve">0 </w:t>
            </w:r>
            <w:r w:rsidRPr="005F09A1">
              <w:rPr>
                <w:sz w:val="24"/>
                <w:szCs w:val="24"/>
              </w:rPr>
              <w:t>мкг</w:t>
            </w:r>
            <w:r w:rsidRPr="005F09A1">
              <w:rPr>
                <w:sz w:val="24"/>
                <w:szCs w:val="24"/>
                <w:lang w:val="en-US"/>
              </w:rPr>
              <w:t>/</w:t>
            </w:r>
            <w:r w:rsidRPr="005F09A1">
              <w:rPr>
                <w:sz w:val="24"/>
                <w:szCs w:val="24"/>
              </w:rPr>
              <w:t>мл</w:t>
            </w:r>
            <w:r w:rsidRPr="005F09A1">
              <w:rPr>
                <w:sz w:val="24"/>
                <w:szCs w:val="24"/>
                <w:lang w:val="en-US"/>
              </w:rPr>
              <w:t>) *</w:t>
            </w:r>
          </w:p>
        </w:tc>
        <w:tc>
          <w:tcPr>
            <w:tcW w:w="3402" w:type="dxa"/>
          </w:tcPr>
          <w:p w:rsidR="0098743D" w:rsidRPr="005F09A1" w:rsidRDefault="0098743D" w:rsidP="00B56EDD">
            <w:pPr>
              <w:jc w:val="center"/>
              <w:rPr>
                <w:sz w:val="24"/>
                <w:szCs w:val="24"/>
              </w:rPr>
            </w:pPr>
            <w:r w:rsidRPr="005F09A1">
              <w:rPr>
                <w:sz w:val="24"/>
                <w:szCs w:val="24"/>
              </w:rPr>
              <w:t>96</w:t>
            </w:r>
            <w:r w:rsidR="00B56EDD">
              <w:rPr>
                <w:sz w:val="24"/>
                <w:szCs w:val="24"/>
                <w:lang w:val="en-US"/>
              </w:rPr>
              <w:t>,</w:t>
            </w:r>
            <w:r w:rsidRPr="005F09A1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98743D" w:rsidRPr="005F09A1" w:rsidRDefault="00B56EDD" w:rsidP="00676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  <w:lang w:val="en-US"/>
              </w:rPr>
              <w:t>,</w:t>
            </w:r>
            <w:r w:rsidR="0098743D" w:rsidRPr="005F09A1">
              <w:rPr>
                <w:sz w:val="24"/>
                <w:szCs w:val="24"/>
              </w:rPr>
              <w:t>2</w:t>
            </w:r>
          </w:p>
        </w:tc>
      </w:tr>
    </w:tbl>
    <w:p w:rsidR="00676D0B" w:rsidRPr="005F09A1" w:rsidRDefault="00676D0B" w:rsidP="00906E26">
      <w:pPr>
        <w:pStyle w:val="af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09A1">
        <w:rPr>
          <w:rFonts w:ascii="Times New Roman" w:hAnsi="Times New Roman"/>
          <w:sz w:val="24"/>
          <w:szCs w:val="24"/>
        </w:rPr>
        <w:t>*</w:t>
      </w:r>
      <w:r w:rsidR="00906E26">
        <w:rPr>
          <w:rFonts w:ascii="Times New Roman" w:hAnsi="Times New Roman"/>
          <w:sz w:val="24"/>
          <w:szCs w:val="24"/>
        </w:rPr>
        <w:t xml:space="preserve">   </w:t>
      </w:r>
      <w:r w:rsidR="0098743D" w:rsidRPr="005F09A1">
        <w:rPr>
          <w:rFonts w:ascii="Times New Roman" w:hAnsi="Times New Roman"/>
          <w:sz w:val="24"/>
          <w:szCs w:val="24"/>
        </w:rPr>
        <w:t>интервал,</w:t>
      </w:r>
      <w:r w:rsidRPr="005F09A1">
        <w:rPr>
          <w:rFonts w:ascii="Times New Roman" w:hAnsi="Times New Roman"/>
          <w:sz w:val="24"/>
          <w:szCs w:val="24"/>
        </w:rPr>
        <w:t xml:space="preserve"> принятый как </w:t>
      </w:r>
      <w:r w:rsidR="0098743D" w:rsidRPr="005F09A1">
        <w:rPr>
          <w:rFonts w:ascii="Times New Roman" w:hAnsi="Times New Roman"/>
          <w:sz w:val="24"/>
          <w:szCs w:val="24"/>
        </w:rPr>
        <w:t>показатель</w:t>
      </w:r>
      <w:r w:rsidRPr="005F09A1">
        <w:rPr>
          <w:rFonts w:ascii="Times New Roman" w:hAnsi="Times New Roman"/>
          <w:sz w:val="24"/>
          <w:szCs w:val="24"/>
        </w:rPr>
        <w:t xml:space="preserve"> защиты</w:t>
      </w:r>
    </w:p>
    <w:p w:rsidR="00676D0B" w:rsidRPr="005F09A1" w:rsidRDefault="00676D0B" w:rsidP="00906E26">
      <w:pPr>
        <w:pStyle w:val="af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09A1">
        <w:rPr>
          <w:rFonts w:ascii="Times New Roman" w:hAnsi="Times New Roman"/>
          <w:sz w:val="24"/>
          <w:szCs w:val="24"/>
        </w:rPr>
        <w:t xml:space="preserve">** Результаты после </w:t>
      </w:r>
      <w:r w:rsidR="0098743D" w:rsidRPr="005F09A1">
        <w:rPr>
          <w:rFonts w:ascii="Times New Roman" w:hAnsi="Times New Roman"/>
          <w:sz w:val="24"/>
          <w:szCs w:val="24"/>
        </w:rPr>
        <w:t>введения 3-х доз</w:t>
      </w:r>
      <w:r w:rsidRPr="005F09A1">
        <w:rPr>
          <w:rFonts w:ascii="Times New Roman" w:hAnsi="Times New Roman"/>
          <w:sz w:val="24"/>
          <w:szCs w:val="24"/>
        </w:rPr>
        <w:t xml:space="preserve"> в возрасте 3, 5, и 11 месяцев.</w:t>
      </w:r>
    </w:p>
    <w:p w:rsidR="00676D0B" w:rsidRPr="00597595" w:rsidRDefault="00676D0B" w:rsidP="00676D0B">
      <w:pPr>
        <w:jc w:val="both"/>
        <w:rPr>
          <w:sz w:val="28"/>
          <w:szCs w:val="28"/>
        </w:rPr>
      </w:pPr>
      <w:r w:rsidRPr="005F09A1">
        <w:rPr>
          <w:sz w:val="28"/>
          <w:szCs w:val="28"/>
        </w:rPr>
        <w:t xml:space="preserve">Эффективность </w:t>
      </w:r>
      <w:r w:rsidR="00311689" w:rsidRPr="005F09A1">
        <w:rPr>
          <w:sz w:val="28"/>
          <w:szCs w:val="28"/>
          <w:lang w:val="en-US"/>
        </w:rPr>
        <w:t>Hib</w:t>
      </w:r>
      <w:r w:rsidR="00311689" w:rsidRPr="005F09A1">
        <w:rPr>
          <w:sz w:val="28"/>
          <w:szCs w:val="28"/>
        </w:rPr>
        <w:t xml:space="preserve"> </w:t>
      </w:r>
      <w:r w:rsidRPr="005F09A1">
        <w:rPr>
          <w:sz w:val="28"/>
          <w:szCs w:val="28"/>
        </w:rPr>
        <w:t>компонента (</w:t>
      </w:r>
      <w:r w:rsidR="00311689" w:rsidRPr="005F09A1">
        <w:rPr>
          <w:sz w:val="28"/>
          <w:szCs w:val="28"/>
        </w:rPr>
        <w:t>в комбинации с А</w:t>
      </w:r>
      <w:r w:rsidR="00260D02" w:rsidRPr="005F09A1">
        <w:rPr>
          <w:sz w:val="28"/>
          <w:szCs w:val="28"/>
        </w:rPr>
        <w:t>б</w:t>
      </w:r>
      <w:r w:rsidR="00311689" w:rsidRPr="005F09A1">
        <w:rPr>
          <w:sz w:val="28"/>
          <w:szCs w:val="28"/>
        </w:rPr>
        <w:t>КДС, А</w:t>
      </w:r>
      <w:r w:rsidR="00260D02" w:rsidRPr="005F09A1">
        <w:rPr>
          <w:sz w:val="28"/>
          <w:szCs w:val="28"/>
        </w:rPr>
        <w:t>б</w:t>
      </w:r>
      <w:r w:rsidR="00311689" w:rsidRPr="005F09A1">
        <w:rPr>
          <w:sz w:val="28"/>
          <w:szCs w:val="28"/>
        </w:rPr>
        <w:t>КДС+</w:t>
      </w:r>
      <w:r w:rsidRPr="005F09A1">
        <w:rPr>
          <w:sz w:val="28"/>
          <w:szCs w:val="28"/>
        </w:rPr>
        <w:t xml:space="preserve"> </w:t>
      </w:r>
      <w:r w:rsidRPr="005F09A1">
        <w:rPr>
          <w:sz w:val="28"/>
          <w:szCs w:val="28"/>
          <w:lang w:val="en-US"/>
        </w:rPr>
        <w:t>IPV</w:t>
      </w:r>
      <w:r w:rsidRPr="005F09A1">
        <w:rPr>
          <w:sz w:val="28"/>
          <w:szCs w:val="28"/>
        </w:rPr>
        <w:t xml:space="preserve"> или </w:t>
      </w:r>
      <w:r w:rsidR="00311689" w:rsidRPr="005F09A1">
        <w:rPr>
          <w:sz w:val="28"/>
          <w:szCs w:val="28"/>
        </w:rPr>
        <w:t>АК</w:t>
      </w:r>
      <w:r w:rsidR="00260D02" w:rsidRPr="005F09A1">
        <w:rPr>
          <w:sz w:val="28"/>
          <w:szCs w:val="28"/>
        </w:rPr>
        <w:t>бДС+</w:t>
      </w:r>
      <w:r w:rsidRPr="005F09A1">
        <w:rPr>
          <w:sz w:val="28"/>
          <w:szCs w:val="28"/>
          <w:lang w:val="en-US"/>
        </w:rPr>
        <w:t>HBV</w:t>
      </w:r>
      <w:r w:rsidRPr="005F09A1">
        <w:rPr>
          <w:sz w:val="28"/>
          <w:szCs w:val="28"/>
        </w:rPr>
        <w:t>-</w:t>
      </w:r>
      <w:r w:rsidRPr="005F09A1">
        <w:rPr>
          <w:sz w:val="28"/>
          <w:szCs w:val="28"/>
          <w:lang w:val="en-US"/>
        </w:rPr>
        <w:t>IPV</w:t>
      </w:r>
      <w:r w:rsidRPr="005F09A1">
        <w:rPr>
          <w:sz w:val="28"/>
          <w:szCs w:val="28"/>
        </w:rPr>
        <w:t xml:space="preserve">) была исследована и продолжает исследоваться </w:t>
      </w:r>
      <w:r w:rsidR="00311689" w:rsidRPr="005F09A1">
        <w:rPr>
          <w:sz w:val="28"/>
          <w:szCs w:val="28"/>
        </w:rPr>
        <w:t xml:space="preserve">в </w:t>
      </w:r>
      <w:r w:rsidR="00311689" w:rsidRPr="005F09A1">
        <w:rPr>
          <w:sz w:val="28"/>
          <w:szCs w:val="28"/>
        </w:rPr>
        <w:lastRenderedPageBreak/>
        <w:t>ходе масштабного</w:t>
      </w:r>
      <w:r w:rsidRPr="005F09A1">
        <w:rPr>
          <w:sz w:val="28"/>
          <w:szCs w:val="28"/>
        </w:rPr>
        <w:t xml:space="preserve"> пост-маркетингов</w:t>
      </w:r>
      <w:r w:rsidR="00311689" w:rsidRPr="005F09A1">
        <w:rPr>
          <w:sz w:val="28"/>
          <w:szCs w:val="28"/>
        </w:rPr>
        <w:t>ого</w:t>
      </w:r>
      <w:r w:rsidRPr="005F09A1">
        <w:rPr>
          <w:sz w:val="28"/>
          <w:szCs w:val="28"/>
        </w:rPr>
        <w:t xml:space="preserve"> </w:t>
      </w:r>
      <w:r w:rsidR="00597595" w:rsidRPr="005F09A1">
        <w:rPr>
          <w:sz w:val="28"/>
          <w:szCs w:val="28"/>
        </w:rPr>
        <w:t>наблюдения</w:t>
      </w:r>
      <w:r w:rsidR="00260D02" w:rsidRPr="005F09A1">
        <w:rPr>
          <w:sz w:val="28"/>
          <w:szCs w:val="28"/>
        </w:rPr>
        <w:t xml:space="preserve"> в Германии. В течение 4,</w:t>
      </w:r>
      <w:r w:rsidRPr="005F09A1">
        <w:rPr>
          <w:sz w:val="28"/>
          <w:szCs w:val="28"/>
        </w:rPr>
        <w:t xml:space="preserve">5 летнего срока наблюдения, эффективность вакцин </w:t>
      </w:r>
      <w:r w:rsidR="00311689" w:rsidRPr="005F09A1">
        <w:rPr>
          <w:sz w:val="28"/>
          <w:szCs w:val="28"/>
        </w:rPr>
        <w:t>А</w:t>
      </w:r>
      <w:r w:rsidR="00260D02" w:rsidRPr="005F09A1">
        <w:rPr>
          <w:sz w:val="28"/>
          <w:szCs w:val="28"/>
        </w:rPr>
        <w:t>б</w:t>
      </w:r>
      <w:r w:rsidR="00311689" w:rsidRPr="005F09A1">
        <w:rPr>
          <w:sz w:val="28"/>
          <w:szCs w:val="28"/>
        </w:rPr>
        <w:t>КДС+</w:t>
      </w:r>
      <w:r w:rsidR="00311689" w:rsidRPr="005F09A1">
        <w:rPr>
          <w:sz w:val="28"/>
          <w:szCs w:val="28"/>
          <w:lang w:val="en-US"/>
        </w:rPr>
        <w:t>Hib</w:t>
      </w:r>
      <w:r w:rsidR="00311689" w:rsidRPr="005F09A1">
        <w:rPr>
          <w:sz w:val="28"/>
          <w:szCs w:val="28"/>
        </w:rPr>
        <w:t xml:space="preserve"> и А</w:t>
      </w:r>
      <w:r w:rsidR="00260D02" w:rsidRPr="005F09A1">
        <w:rPr>
          <w:sz w:val="28"/>
          <w:szCs w:val="28"/>
        </w:rPr>
        <w:t>бКДС+</w:t>
      </w:r>
      <w:r w:rsidR="00311689" w:rsidRPr="005F09A1">
        <w:rPr>
          <w:sz w:val="28"/>
          <w:szCs w:val="28"/>
          <w:lang w:val="en-US"/>
        </w:rPr>
        <w:t>IPV</w:t>
      </w:r>
      <w:r w:rsidR="00311689" w:rsidRPr="005F09A1">
        <w:rPr>
          <w:sz w:val="28"/>
          <w:szCs w:val="28"/>
        </w:rPr>
        <w:t>+</w:t>
      </w:r>
      <w:r w:rsidR="00311689" w:rsidRPr="005F09A1">
        <w:rPr>
          <w:sz w:val="28"/>
          <w:szCs w:val="28"/>
          <w:lang w:val="en-US"/>
        </w:rPr>
        <w:t>Hib</w:t>
      </w:r>
      <w:r w:rsidR="00311689" w:rsidRPr="005F09A1">
        <w:rPr>
          <w:sz w:val="28"/>
          <w:szCs w:val="28"/>
        </w:rPr>
        <w:t xml:space="preserve"> </w:t>
      </w:r>
      <w:r w:rsidR="00260D02" w:rsidRPr="005F09A1">
        <w:rPr>
          <w:sz w:val="28"/>
          <w:szCs w:val="28"/>
        </w:rPr>
        <w:t>составила 96,</w:t>
      </w:r>
      <w:r w:rsidRPr="005F09A1">
        <w:rPr>
          <w:sz w:val="28"/>
          <w:szCs w:val="28"/>
        </w:rPr>
        <w:t xml:space="preserve">7% на </w:t>
      </w:r>
      <w:r w:rsidR="00597595" w:rsidRPr="005F09A1">
        <w:rPr>
          <w:sz w:val="28"/>
          <w:szCs w:val="28"/>
        </w:rPr>
        <w:t>первичную вакцинацию</w:t>
      </w:r>
      <w:r w:rsidR="00260D02" w:rsidRPr="005F09A1">
        <w:rPr>
          <w:sz w:val="28"/>
          <w:szCs w:val="28"/>
        </w:rPr>
        <w:t xml:space="preserve"> и 98,</w:t>
      </w:r>
      <w:r w:rsidRPr="005F09A1">
        <w:rPr>
          <w:sz w:val="28"/>
          <w:szCs w:val="28"/>
        </w:rPr>
        <w:t xml:space="preserve">5% на </w:t>
      </w:r>
      <w:r w:rsidR="00597595" w:rsidRPr="005F09A1">
        <w:rPr>
          <w:sz w:val="28"/>
          <w:szCs w:val="28"/>
        </w:rPr>
        <w:t>введение</w:t>
      </w:r>
      <w:r w:rsidR="00597595" w:rsidRPr="00597595">
        <w:rPr>
          <w:sz w:val="28"/>
          <w:szCs w:val="28"/>
        </w:rPr>
        <w:t xml:space="preserve"> бустерной дозы.</w:t>
      </w:r>
      <w:r w:rsidRPr="00597595">
        <w:rPr>
          <w:sz w:val="28"/>
          <w:szCs w:val="28"/>
        </w:rPr>
        <w:t xml:space="preserve"> В течение 3-летнего срока наблюдения, эффективность шестивалентных вакцин состави</w:t>
      </w:r>
      <w:r w:rsidR="00260D02">
        <w:rPr>
          <w:sz w:val="28"/>
          <w:szCs w:val="28"/>
        </w:rPr>
        <w:t>ла 92,</w:t>
      </w:r>
      <w:r w:rsidRPr="00597595">
        <w:rPr>
          <w:sz w:val="28"/>
          <w:szCs w:val="28"/>
        </w:rPr>
        <w:t xml:space="preserve">8% </w:t>
      </w:r>
      <w:r w:rsidR="00597595" w:rsidRPr="00597595">
        <w:rPr>
          <w:sz w:val="28"/>
          <w:szCs w:val="28"/>
        </w:rPr>
        <w:t xml:space="preserve">на первичную вакцинацию </w:t>
      </w:r>
      <w:r w:rsidRPr="00597595">
        <w:rPr>
          <w:sz w:val="28"/>
          <w:szCs w:val="28"/>
        </w:rPr>
        <w:t xml:space="preserve">и 100% </w:t>
      </w:r>
      <w:r w:rsidR="00597595" w:rsidRPr="00597595">
        <w:rPr>
          <w:sz w:val="28"/>
          <w:szCs w:val="28"/>
        </w:rPr>
        <w:t>на введение бустерной дозы</w:t>
      </w:r>
      <w:r w:rsidRPr="00597595">
        <w:rPr>
          <w:sz w:val="28"/>
          <w:szCs w:val="28"/>
        </w:rPr>
        <w:t>.</w:t>
      </w:r>
    </w:p>
    <w:p w:rsidR="00676D0B" w:rsidRDefault="00676D0B" w:rsidP="000B4062">
      <w:pPr>
        <w:jc w:val="both"/>
        <w:rPr>
          <w:i/>
          <w:sz w:val="28"/>
          <w:szCs w:val="28"/>
        </w:rPr>
      </w:pPr>
    </w:p>
    <w:p w:rsidR="00D92773" w:rsidRPr="006D1069" w:rsidRDefault="00D92773" w:rsidP="0005055F">
      <w:pPr>
        <w:jc w:val="both"/>
        <w:rPr>
          <w:b/>
          <w:sz w:val="28"/>
          <w:szCs w:val="28"/>
          <w:lang w:val="kk-KZ"/>
        </w:rPr>
      </w:pPr>
      <w:r w:rsidRPr="006D1069">
        <w:rPr>
          <w:b/>
          <w:sz w:val="28"/>
          <w:szCs w:val="28"/>
          <w:lang w:val="kk-KZ"/>
        </w:rPr>
        <w:t>Показания к примен</w:t>
      </w:r>
      <w:r w:rsidR="002B519B" w:rsidRPr="006D1069">
        <w:rPr>
          <w:b/>
          <w:sz w:val="28"/>
          <w:szCs w:val="28"/>
          <w:lang w:val="kk-KZ"/>
        </w:rPr>
        <w:t>ен</w:t>
      </w:r>
      <w:r w:rsidRPr="006D1069">
        <w:rPr>
          <w:b/>
          <w:sz w:val="28"/>
          <w:szCs w:val="28"/>
          <w:lang w:val="kk-KZ"/>
        </w:rPr>
        <w:t>ию</w:t>
      </w:r>
    </w:p>
    <w:p w:rsidR="00A05205" w:rsidRPr="006D1069" w:rsidRDefault="00101E68" w:rsidP="00ED7AC5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- </w:t>
      </w:r>
      <w:r w:rsidR="00897468" w:rsidRPr="006D1069">
        <w:rPr>
          <w:sz w:val="28"/>
          <w:szCs w:val="28"/>
        </w:rPr>
        <w:t>активн</w:t>
      </w:r>
      <w:r w:rsidRPr="006D1069">
        <w:rPr>
          <w:sz w:val="28"/>
          <w:szCs w:val="28"/>
        </w:rPr>
        <w:t>ая</w:t>
      </w:r>
      <w:r w:rsidR="00897468" w:rsidRPr="006D1069">
        <w:rPr>
          <w:sz w:val="28"/>
          <w:szCs w:val="28"/>
        </w:rPr>
        <w:t xml:space="preserve"> иммунизаци</w:t>
      </w:r>
      <w:r w:rsidRPr="006D1069">
        <w:rPr>
          <w:sz w:val="28"/>
          <w:szCs w:val="28"/>
        </w:rPr>
        <w:t>я</w:t>
      </w:r>
      <w:r w:rsidR="00897468" w:rsidRPr="006D1069">
        <w:rPr>
          <w:sz w:val="28"/>
          <w:szCs w:val="28"/>
        </w:rPr>
        <w:t xml:space="preserve"> младенцев в возрасте от 2 месяцев и </w:t>
      </w:r>
    </w:p>
    <w:p w:rsidR="00897468" w:rsidRDefault="00897468" w:rsidP="00ED7AC5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>старше против дифтерии, столбняка, коклюша</w:t>
      </w:r>
      <w:r w:rsidR="00597595">
        <w:rPr>
          <w:sz w:val="28"/>
          <w:szCs w:val="28"/>
        </w:rPr>
        <w:t>, полиомиелита</w:t>
      </w:r>
      <w:r w:rsidRPr="006D1069">
        <w:rPr>
          <w:sz w:val="28"/>
          <w:szCs w:val="28"/>
        </w:rPr>
        <w:t xml:space="preserve"> и </w:t>
      </w:r>
      <w:r w:rsidR="0005055F" w:rsidRPr="006D1069">
        <w:rPr>
          <w:sz w:val="28"/>
          <w:szCs w:val="28"/>
        </w:rPr>
        <w:t xml:space="preserve">гемофильной </w:t>
      </w:r>
      <w:r w:rsidR="00A05205" w:rsidRPr="006D1069">
        <w:rPr>
          <w:sz w:val="28"/>
          <w:szCs w:val="28"/>
        </w:rPr>
        <w:t xml:space="preserve">  </w:t>
      </w:r>
      <w:r w:rsidR="0005055F" w:rsidRPr="006D1069">
        <w:rPr>
          <w:sz w:val="28"/>
          <w:szCs w:val="28"/>
        </w:rPr>
        <w:t>инфекции,</w:t>
      </w:r>
      <w:r w:rsidR="00C95C0B" w:rsidRPr="006D1069">
        <w:rPr>
          <w:sz w:val="28"/>
          <w:szCs w:val="28"/>
        </w:rPr>
        <w:t xml:space="preserve"> </w:t>
      </w:r>
      <w:r w:rsidR="0005055F" w:rsidRPr="006D1069">
        <w:rPr>
          <w:sz w:val="28"/>
          <w:szCs w:val="28"/>
        </w:rPr>
        <w:t xml:space="preserve">вызванной </w:t>
      </w:r>
      <w:r w:rsidR="0005055F" w:rsidRPr="00957E02">
        <w:rPr>
          <w:i/>
          <w:sz w:val="28"/>
          <w:szCs w:val="28"/>
          <w:lang w:val="en-US"/>
        </w:rPr>
        <w:t>Haemophilus</w:t>
      </w:r>
      <w:r w:rsidR="0005055F" w:rsidRPr="00957E02">
        <w:rPr>
          <w:i/>
          <w:sz w:val="28"/>
          <w:szCs w:val="28"/>
        </w:rPr>
        <w:t xml:space="preserve"> </w:t>
      </w:r>
      <w:r w:rsidR="0005055F" w:rsidRPr="00957E02">
        <w:rPr>
          <w:i/>
          <w:sz w:val="28"/>
          <w:szCs w:val="28"/>
          <w:lang w:val="en-US"/>
        </w:rPr>
        <w:t>influenzae</w:t>
      </w:r>
      <w:r w:rsidR="0005055F" w:rsidRPr="006D1069">
        <w:rPr>
          <w:sz w:val="28"/>
          <w:szCs w:val="28"/>
        </w:rPr>
        <w:t xml:space="preserve"> типа </w:t>
      </w:r>
      <w:r w:rsidRPr="00957E02">
        <w:rPr>
          <w:i/>
          <w:sz w:val="28"/>
          <w:szCs w:val="28"/>
        </w:rPr>
        <w:t>b</w:t>
      </w:r>
    </w:p>
    <w:p w:rsidR="004D5FF4" w:rsidRPr="00A77856" w:rsidRDefault="004D5FF4" w:rsidP="00ED7AC5">
      <w:pPr>
        <w:jc w:val="both"/>
        <w:rPr>
          <w:sz w:val="28"/>
          <w:szCs w:val="28"/>
        </w:rPr>
      </w:pPr>
      <w:r w:rsidRPr="005F09A1">
        <w:rPr>
          <w:sz w:val="28"/>
          <w:szCs w:val="28"/>
        </w:rPr>
        <w:t xml:space="preserve">- </w:t>
      </w:r>
      <w:r w:rsidR="00A77856">
        <w:rPr>
          <w:sz w:val="28"/>
          <w:szCs w:val="28"/>
        </w:rPr>
        <w:t xml:space="preserve">введение </w:t>
      </w:r>
      <w:r w:rsidRPr="005F09A1">
        <w:rPr>
          <w:sz w:val="28"/>
          <w:szCs w:val="28"/>
        </w:rPr>
        <w:t xml:space="preserve">бустерной дозы </w:t>
      </w:r>
      <w:r w:rsidR="00ED7AC5">
        <w:rPr>
          <w:sz w:val="28"/>
          <w:szCs w:val="28"/>
        </w:rPr>
        <w:t>детям</w:t>
      </w:r>
      <w:r w:rsidRPr="005F09A1">
        <w:rPr>
          <w:sz w:val="28"/>
          <w:szCs w:val="28"/>
        </w:rPr>
        <w:t>, получивши</w:t>
      </w:r>
      <w:r w:rsidR="00ED7AC5">
        <w:rPr>
          <w:sz w:val="28"/>
          <w:szCs w:val="28"/>
        </w:rPr>
        <w:t>м</w:t>
      </w:r>
      <w:r w:rsidRPr="005F09A1">
        <w:rPr>
          <w:sz w:val="28"/>
          <w:szCs w:val="28"/>
        </w:rPr>
        <w:t xml:space="preserve"> первичную вакцинацию антигенами АКДС, полиомиелита и </w:t>
      </w:r>
      <w:r w:rsidRPr="005F09A1">
        <w:rPr>
          <w:i/>
          <w:sz w:val="28"/>
          <w:szCs w:val="28"/>
          <w:lang w:val="en-US"/>
        </w:rPr>
        <w:t>Haemophilus</w:t>
      </w:r>
      <w:r w:rsidRPr="005F09A1">
        <w:rPr>
          <w:i/>
          <w:sz w:val="28"/>
          <w:szCs w:val="28"/>
        </w:rPr>
        <w:t xml:space="preserve"> </w:t>
      </w:r>
      <w:r w:rsidRPr="005F09A1">
        <w:rPr>
          <w:i/>
          <w:sz w:val="28"/>
          <w:szCs w:val="28"/>
          <w:lang w:val="en-US"/>
        </w:rPr>
        <w:t>influenzae</w:t>
      </w:r>
      <w:r w:rsidRPr="005F09A1">
        <w:rPr>
          <w:sz w:val="28"/>
          <w:szCs w:val="28"/>
        </w:rPr>
        <w:t xml:space="preserve"> типа </w:t>
      </w:r>
      <w:r w:rsidRPr="005F09A1">
        <w:rPr>
          <w:i/>
          <w:sz w:val="28"/>
          <w:szCs w:val="28"/>
        </w:rPr>
        <w:t>b</w:t>
      </w:r>
      <w:r w:rsidRPr="005F09A1">
        <w:t xml:space="preserve">  (</w:t>
      </w:r>
      <w:r w:rsidRPr="005F09A1">
        <w:rPr>
          <w:sz w:val="28"/>
          <w:szCs w:val="28"/>
          <w:lang w:val="en-US"/>
        </w:rPr>
        <w:t>Hib</w:t>
      </w:r>
      <w:r w:rsidR="00E92869">
        <w:rPr>
          <w:sz w:val="28"/>
          <w:szCs w:val="28"/>
        </w:rPr>
        <w:t>)</w:t>
      </w:r>
    </w:p>
    <w:p w:rsidR="00897468" w:rsidRPr="006D1069" w:rsidRDefault="00054CCC" w:rsidP="000B4062">
      <w:pPr>
        <w:jc w:val="both"/>
        <w:rPr>
          <w:sz w:val="28"/>
          <w:szCs w:val="28"/>
        </w:rPr>
      </w:pPr>
      <w:r w:rsidRPr="00FD5B6C">
        <w:rPr>
          <w:sz w:val="28"/>
          <w:szCs w:val="28"/>
        </w:rPr>
        <w:t>Инфанрикс</w:t>
      </w:r>
      <w:r w:rsidRPr="00054CCC">
        <w:rPr>
          <w:sz w:val="28"/>
          <w:szCs w:val="28"/>
          <w:vertAlign w:val="superscript"/>
        </w:rPr>
        <w:t xml:space="preserve"> </w:t>
      </w:r>
      <w:r w:rsidR="00A77856">
        <w:rPr>
          <w:sz w:val="28"/>
          <w:szCs w:val="28"/>
        </w:rPr>
        <w:t>ИПВ</w:t>
      </w:r>
      <w:r w:rsidR="00A77856" w:rsidRPr="005F09A1">
        <w:rPr>
          <w:sz w:val="28"/>
          <w:szCs w:val="28"/>
        </w:rPr>
        <w:t>+</w:t>
      </w:r>
      <w:r w:rsidR="00A77856" w:rsidRPr="005F09A1">
        <w:rPr>
          <w:sz w:val="28"/>
          <w:szCs w:val="28"/>
          <w:lang w:val="en-US"/>
        </w:rPr>
        <w:t>Hib</w:t>
      </w:r>
      <w:r w:rsidR="00A77856">
        <w:rPr>
          <w:sz w:val="28"/>
          <w:szCs w:val="28"/>
        </w:rPr>
        <w:t xml:space="preserve"> </w:t>
      </w:r>
      <w:r w:rsidR="009B3653" w:rsidRPr="006D1069">
        <w:rPr>
          <w:sz w:val="28"/>
          <w:szCs w:val="28"/>
        </w:rPr>
        <w:t>не предотвращает</w:t>
      </w:r>
      <w:r w:rsidR="00897468" w:rsidRPr="006D1069">
        <w:rPr>
          <w:b/>
          <w:sz w:val="28"/>
          <w:szCs w:val="28"/>
        </w:rPr>
        <w:t xml:space="preserve"> </w:t>
      </w:r>
      <w:r w:rsidR="00913A5B" w:rsidRPr="006D1069">
        <w:rPr>
          <w:sz w:val="28"/>
          <w:szCs w:val="28"/>
        </w:rPr>
        <w:t>развитие</w:t>
      </w:r>
      <w:r w:rsidR="00897468" w:rsidRPr="006D1069">
        <w:rPr>
          <w:sz w:val="28"/>
          <w:szCs w:val="28"/>
        </w:rPr>
        <w:t xml:space="preserve"> заболеваний, вызванных другими типами </w:t>
      </w:r>
      <w:r w:rsidR="00913A5B" w:rsidRPr="00957E02">
        <w:rPr>
          <w:i/>
          <w:sz w:val="28"/>
          <w:szCs w:val="28"/>
          <w:lang w:val="en-US"/>
        </w:rPr>
        <w:t>Haemophilus</w:t>
      </w:r>
      <w:r w:rsidR="00897468" w:rsidRPr="00957E02">
        <w:rPr>
          <w:i/>
          <w:sz w:val="28"/>
          <w:szCs w:val="28"/>
        </w:rPr>
        <w:t xml:space="preserve"> </w:t>
      </w:r>
      <w:r w:rsidR="00913A5B" w:rsidRPr="00957E02">
        <w:rPr>
          <w:i/>
          <w:sz w:val="28"/>
          <w:szCs w:val="28"/>
          <w:lang w:val="en-US"/>
        </w:rPr>
        <w:t>i</w:t>
      </w:r>
      <w:r w:rsidR="00E92869" w:rsidRPr="00957E02">
        <w:rPr>
          <w:i/>
          <w:sz w:val="28"/>
          <w:szCs w:val="28"/>
        </w:rPr>
        <w:t>nfluenzae</w:t>
      </w:r>
      <w:r w:rsidR="00897468" w:rsidRPr="006D1069">
        <w:rPr>
          <w:sz w:val="28"/>
          <w:szCs w:val="28"/>
        </w:rPr>
        <w:t xml:space="preserve">, </w:t>
      </w:r>
      <w:r w:rsidR="00C95C0B" w:rsidRPr="006D1069">
        <w:rPr>
          <w:sz w:val="28"/>
          <w:szCs w:val="28"/>
        </w:rPr>
        <w:t xml:space="preserve">и </w:t>
      </w:r>
      <w:r w:rsidR="00897468" w:rsidRPr="006D1069">
        <w:rPr>
          <w:sz w:val="28"/>
          <w:szCs w:val="28"/>
        </w:rPr>
        <w:t>менингита, вызванного другими микроорганизмами.</w:t>
      </w:r>
    </w:p>
    <w:p w:rsidR="00897468" w:rsidRPr="00D87331" w:rsidRDefault="00D87331" w:rsidP="000B4062">
      <w:pPr>
        <w:jc w:val="both"/>
        <w:rPr>
          <w:sz w:val="28"/>
          <w:szCs w:val="28"/>
        </w:rPr>
      </w:pPr>
      <w:r w:rsidRPr="00FD5B6C">
        <w:rPr>
          <w:sz w:val="28"/>
          <w:szCs w:val="28"/>
        </w:rPr>
        <w:t>Инфанрикс</w:t>
      </w:r>
      <w:r w:rsidRPr="00054CCC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ИПВ</w:t>
      </w:r>
      <w:r w:rsidRPr="005F09A1">
        <w:rPr>
          <w:sz w:val="28"/>
          <w:szCs w:val="28"/>
        </w:rPr>
        <w:t>+</w:t>
      </w:r>
      <w:r w:rsidRPr="005F09A1">
        <w:rPr>
          <w:sz w:val="28"/>
          <w:szCs w:val="28"/>
          <w:lang w:val="en-US"/>
        </w:rPr>
        <w:t>Hib</w:t>
      </w:r>
      <w:r w:rsidR="00F95A03">
        <w:rPr>
          <w:sz w:val="28"/>
          <w:szCs w:val="28"/>
        </w:rPr>
        <w:t xml:space="preserve"> не применяется у детей старше </w:t>
      </w:r>
      <w:r w:rsidR="00FC04FE" w:rsidRPr="00FE31CA">
        <w:rPr>
          <w:sz w:val="28"/>
          <w:szCs w:val="28"/>
        </w:rPr>
        <w:t>3</w:t>
      </w:r>
      <w:r w:rsidRPr="00D87331">
        <w:rPr>
          <w:sz w:val="28"/>
          <w:szCs w:val="28"/>
        </w:rPr>
        <w:t xml:space="preserve"> лет.</w:t>
      </w:r>
    </w:p>
    <w:p w:rsidR="00D87331" w:rsidRPr="00D87331" w:rsidRDefault="00D87331" w:rsidP="000B4062">
      <w:pPr>
        <w:jc w:val="both"/>
        <w:rPr>
          <w:sz w:val="28"/>
          <w:szCs w:val="28"/>
        </w:rPr>
      </w:pPr>
    </w:p>
    <w:p w:rsidR="00D92773" w:rsidRPr="006D1069" w:rsidRDefault="00D92773" w:rsidP="000B4062">
      <w:pPr>
        <w:ind w:left="180" w:hanging="180"/>
        <w:jc w:val="both"/>
        <w:rPr>
          <w:b/>
          <w:sz w:val="28"/>
          <w:szCs w:val="28"/>
          <w:lang w:val="kk-KZ"/>
        </w:rPr>
      </w:pPr>
      <w:r w:rsidRPr="006D1069">
        <w:rPr>
          <w:b/>
          <w:sz w:val="28"/>
          <w:szCs w:val="28"/>
          <w:lang w:val="kk-KZ"/>
        </w:rPr>
        <w:t>Способ применения и дозы</w:t>
      </w:r>
    </w:p>
    <w:p w:rsidR="0005055F" w:rsidRPr="008862A1" w:rsidRDefault="00897468" w:rsidP="0005055F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>Первичный курс вакцинации состоит из трёх доз</w:t>
      </w:r>
      <w:r w:rsidR="006A6149" w:rsidRPr="006A6149">
        <w:rPr>
          <w:sz w:val="28"/>
          <w:szCs w:val="28"/>
        </w:rPr>
        <w:t xml:space="preserve"> </w:t>
      </w:r>
      <w:r w:rsidR="006A6149" w:rsidRPr="006D1069">
        <w:rPr>
          <w:sz w:val="28"/>
          <w:szCs w:val="28"/>
        </w:rPr>
        <w:t>по 0,5 мл</w:t>
      </w:r>
      <w:r w:rsidR="006A6149">
        <w:rPr>
          <w:sz w:val="28"/>
          <w:szCs w:val="28"/>
        </w:rPr>
        <w:t xml:space="preserve">, которые вводятся </w:t>
      </w:r>
      <w:r w:rsidRPr="006D1069">
        <w:rPr>
          <w:sz w:val="28"/>
          <w:szCs w:val="28"/>
        </w:rPr>
        <w:t xml:space="preserve"> в </w:t>
      </w:r>
      <w:r w:rsidR="0005055F" w:rsidRPr="006D1069">
        <w:rPr>
          <w:sz w:val="28"/>
          <w:szCs w:val="28"/>
        </w:rPr>
        <w:t xml:space="preserve">течение </w:t>
      </w:r>
      <w:r w:rsidRPr="006D1069">
        <w:rPr>
          <w:sz w:val="28"/>
          <w:szCs w:val="28"/>
        </w:rPr>
        <w:t>первы</w:t>
      </w:r>
      <w:r w:rsidR="0005055F" w:rsidRPr="006D1069">
        <w:rPr>
          <w:sz w:val="28"/>
          <w:szCs w:val="28"/>
        </w:rPr>
        <w:t>х</w:t>
      </w:r>
      <w:r w:rsidRPr="006D1069">
        <w:rPr>
          <w:sz w:val="28"/>
          <w:szCs w:val="28"/>
        </w:rPr>
        <w:t xml:space="preserve"> 6 месяцев</w:t>
      </w:r>
      <w:r w:rsidR="00ED7AC5" w:rsidRPr="00ED7AC5">
        <w:rPr>
          <w:sz w:val="28"/>
          <w:szCs w:val="28"/>
        </w:rPr>
        <w:t xml:space="preserve"> </w:t>
      </w:r>
      <w:r w:rsidR="00ED7AC5" w:rsidRPr="006D1069">
        <w:rPr>
          <w:sz w:val="28"/>
          <w:szCs w:val="28"/>
        </w:rPr>
        <w:t>жизни</w:t>
      </w:r>
      <w:r w:rsidR="00ED7AC5">
        <w:rPr>
          <w:sz w:val="28"/>
          <w:szCs w:val="28"/>
        </w:rPr>
        <w:t>, начиная с 2-х месячного возраста,</w:t>
      </w:r>
      <w:r w:rsidRPr="006D1069">
        <w:rPr>
          <w:sz w:val="28"/>
          <w:szCs w:val="28"/>
        </w:rPr>
        <w:t xml:space="preserve"> </w:t>
      </w:r>
      <w:r w:rsidR="00ED7AC5">
        <w:rPr>
          <w:sz w:val="28"/>
          <w:szCs w:val="28"/>
        </w:rPr>
        <w:t>с минимальным интервалом в 1 месяц</w:t>
      </w:r>
      <w:r w:rsidRPr="008862A1">
        <w:rPr>
          <w:sz w:val="28"/>
          <w:szCs w:val="28"/>
        </w:rPr>
        <w:t xml:space="preserve">. </w:t>
      </w:r>
      <w:r w:rsidR="00462DDA" w:rsidRPr="008862A1">
        <w:rPr>
          <w:sz w:val="28"/>
          <w:szCs w:val="28"/>
        </w:rPr>
        <w:t>Схемы вакцинации отличаются в разных странах, соответственно, график вакцинации определяется каждой страной индивидуально в соответствии с местными рекомендациями.</w:t>
      </w:r>
    </w:p>
    <w:p w:rsidR="00897468" w:rsidRPr="006D1069" w:rsidRDefault="00897468" w:rsidP="000B4062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Для обеспечения долгосрочной защиты рекомендуется </w:t>
      </w:r>
      <w:r w:rsidR="00462DDA">
        <w:rPr>
          <w:sz w:val="28"/>
          <w:szCs w:val="28"/>
        </w:rPr>
        <w:t>введение бустерной дозы</w:t>
      </w:r>
      <w:r w:rsidRPr="006D1069">
        <w:rPr>
          <w:sz w:val="28"/>
          <w:szCs w:val="28"/>
        </w:rPr>
        <w:t xml:space="preserve"> </w:t>
      </w:r>
      <w:r w:rsidR="00462DDA">
        <w:rPr>
          <w:sz w:val="28"/>
          <w:szCs w:val="28"/>
        </w:rPr>
        <w:t>на втором году жизни</w:t>
      </w:r>
      <w:r w:rsidR="00ED7AC5">
        <w:rPr>
          <w:sz w:val="28"/>
          <w:szCs w:val="28"/>
        </w:rPr>
        <w:t xml:space="preserve"> ребенка</w:t>
      </w:r>
      <w:r w:rsidR="00E92869">
        <w:rPr>
          <w:sz w:val="28"/>
          <w:szCs w:val="28"/>
        </w:rPr>
        <w:t>,</w:t>
      </w:r>
      <w:r w:rsidR="00597595">
        <w:rPr>
          <w:sz w:val="28"/>
          <w:szCs w:val="28"/>
        </w:rPr>
        <w:t xml:space="preserve"> как минимум через 6 месяцев после завершения курса первичной вакцинации</w:t>
      </w:r>
      <w:r w:rsidRPr="006D1069">
        <w:rPr>
          <w:sz w:val="28"/>
          <w:szCs w:val="28"/>
        </w:rPr>
        <w:t>.</w:t>
      </w:r>
    </w:p>
    <w:p w:rsidR="000823DE" w:rsidRDefault="00054CCC" w:rsidP="00292873">
      <w:pPr>
        <w:jc w:val="both"/>
        <w:rPr>
          <w:sz w:val="28"/>
          <w:szCs w:val="28"/>
        </w:rPr>
      </w:pPr>
      <w:r w:rsidRPr="00FD5B6C">
        <w:rPr>
          <w:sz w:val="28"/>
          <w:szCs w:val="28"/>
        </w:rPr>
        <w:t>Инфанрикс</w:t>
      </w:r>
      <w:r w:rsidRPr="00054CCC">
        <w:rPr>
          <w:sz w:val="28"/>
          <w:szCs w:val="28"/>
          <w:vertAlign w:val="superscript"/>
        </w:rPr>
        <w:t xml:space="preserve"> </w:t>
      </w:r>
      <w:r w:rsidR="00A77856">
        <w:rPr>
          <w:sz w:val="28"/>
          <w:szCs w:val="28"/>
        </w:rPr>
        <w:t>ИПВ</w:t>
      </w:r>
      <w:r w:rsidR="00A77856" w:rsidRPr="005F09A1">
        <w:rPr>
          <w:sz w:val="28"/>
          <w:szCs w:val="28"/>
        </w:rPr>
        <w:t>+</w:t>
      </w:r>
      <w:r w:rsidR="00A77856" w:rsidRPr="005F09A1">
        <w:rPr>
          <w:sz w:val="28"/>
          <w:szCs w:val="28"/>
          <w:lang w:val="en-US"/>
        </w:rPr>
        <w:t>Hib</w:t>
      </w:r>
      <w:r w:rsidR="00A77856">
        <w:rPr>
          <w:sz w:val="28"/>
          <w:szCs w:val="28"/>
        </w:rPr>
        <w:t xml:space="preserve"> </w:t>
      </w:r>
      <w:r w:rsidR="000823DE" w:rsidRPr="006D1069">
        <w:rPr>
          <w:sz w:val="28"/>
          <w:szCs w:val="28"/>
        </w:rPr>
        <w:t xml:space="preserve">следует вводить глубоко внутримышечно </w:t>
      </w:r>
      <w:r w:rsidR="00292873" w:rsidRPr="006D1069">
        <w:rPr>
          <w:sz w:val="28"/>
          <w:szCs w:val="28"/>
        </w:rPr>
        <w:t xml:space="preserve">(в передне-латеральную поверхность бедра) </w:t>
      </w:r>
      <w:r w:rsidR="000823DE" w:rsidRPr="006D1069">
        <w:rPr>
          <w:sz w:val="28"/>
          <w:szCs w:val="28"/>
        </w:rPr>
        <w:t xml:space="preserve">и чередовать места введения в течение курса вакцинации. </w:t>
      </w:r>
    </w:p>
    <w:p w:rsidR="003A6385" w:rsidRDefault="00054CCC" w:rsidP="00292873">
      <w:pPr>
        <w:jc w:val="both"/>
        <w:rPr>
          <w:b/>
          <w:i/>
          <w:sz w:val="28"/>
          <w:szCs w:val="28"/>
        </w:rPr>
      </w:pPr>
      <w:r w:rsidRPr="00FD5B6C">
        <w:rPr>
          <w:b/>
          <w:i/>
          <w:sz w:val="28"/>
          <w:szCs w:val="28"/>
        </w:rPr>
        <w:t>Инфанрикс</w:t>
      </w:r>
      <w:r w:rsidRPr="00054CCC">
        <w:rPr>
          <w:b/>
          <w:i/>
          <w:sz w:val="28"/>
          <w:szCs w:val="28"/>
          <w:vertAlign w:val="superscript"/>
        </w:rPr>
        <w:t xml:space="preserve"> </w:t>
      </w:r>
      <w:r w:rsidR="00A77856">
        <w:rPr>
          <w:b/>
          <w:i/>
          <w:sz w:val="28"/>
          <w:szCs w:val="28"/>
        </w:rPr>
        <w:t>ИПВ</w:t>
      </w:r>
      <w:r w:rsidR="00075F0F" w:rsidRPr="00075F0F">
        <w:rPr>
          <w:b/>
          <w:i/>
          <w:sz w:val="28"/>
          <w:szCs w:val="28"/>
        </w:rPr>
        <w:t>+</w:t>
      </w:r>
      <w:r w:rsidR="00075F0F" w:rsidRPr="00075F0F">
        <w:rPr>
          <w:b/>
          <w:i/>
          <w:sz w:val="28"/>
          <w:szCs w:val="28"/>
          <w:lang w:val="en-US"/>
        </w:rPr>
        <w:t>Hib</w:t>
      </w:r>
      <w:r w:rsidR="00075F0F" w:rsidRPr="006D1069">
        <w:rPr>
          <w:sz w:val="28"/>
          <w:szCs w:val="28"/>
        </w:rPr>
        <w:t xml:space="preserve"> </w:t>
      </w:r>
      <w:r w:rsidR="00906E26">
        <w:rPr>
          <w:sz w:val="28"/>
          <w:szCs w:val="28"/>
        </w:rPr>
        <w:t xml:space="preserve"> </w:t>
      </w:r>
      <w:r w:rsidR="003A6385" w:rsidRPr="003A6385">
        <w:rPr>
          <w:b/>
          <w:i/>
          <w:sz w:val="28"/>
          <w:szCs w:val="28"/>
        </w:rPr>
        <w:t>ни</w:t>
      </w:r>
      <w:r w:rsidR="00906E26">
        <w:rPr>
          <w:b/>
          <w:i/>
          <w:sz w:val="28"/>
          <w:szCs w:val="28"/>
        </w:rPr>
        <w:t xml:space="preserve"> </w:t>
      </w:r>
      <w:r w:rsidR="003A6385" w:rsidRPr="003A6385">
        <w:rPr>
          <w:b/>
          <w:i/>
          <w:sz w:val="28"/>
          <w:szCs w:val="28"/>
        </w:rPr>
        <w:t xml:space="preserve"> при каких обстоятельствах нельзя вводить внутривенно!</w:t>
      </w:r>
    </w:p>
    <w:p w:rsidR="00ED7AC5" w:rsidRPr="005F09A1" w:rsidRDefault="00054CCC" w:rsidP="00ED7AC5">
      <w:pPr>
        <w:jc w:val="both"/>
        <w:rPr>
          <w:sz w:val="28"/>
          <w:szCs w:val="28"/>
        </w:rPr>
      </w:pPr>
      <w:r w:rsidRPr="00FD5B6C">
        <w:rPr>
          <w:sz w:val="28"/>
          <w:szCs w:val="28"/>
        </w:rPr>
        <w:t>Инфанрикс</w:t>
      </w:r>
      <w:r w:rsidRPr="00054CCC">
        <w:rPr>
          <w:sz w:val="28"/>
          <w:szCs w:val="28"/>
          <w:vertAlign w:val="superscript"/>
        </w:rPr>
        <w:t xml:space="preserve"> </w:t>
      </w:r>
      <w:r w:rsidR="00ED7AC5">
        <w:rPr>
          <w:sz w:val="28"/>
          <w:szCs w:val="28"/>
        </w:rPr>
        <w:t>ИПВ</w:t>
      </w:r>
      <w:r w:rsidR="00ED7AC5" w:rsidRPr="005F09A1">
        <w:rPr>
          <w:sz w:val="28"/>
          <w:szCs w:val="28"/>
        </w:rPr>
        <w:t>+</w:t>
      </w:r>
      <w:r w:rsidR="00ED7AC5" w:rsidRPr="005F09A1">
        <w:rPr>
          <w:sz w:val="28"/>
          <w:szCs w:val="28"/>
          <w:lang w:val="en-US"/>
        </w:rPr>
        <w:t>Hib</w:t>
      </w:r>
      <w:r w:rsidR="00ED7AC5">
        <w:rPr>
          <w:sz w:val="28"/>
          <w:szCs w:val="28"/>
        </w:rPr>
        <w:t xml:space="preserve"> </w:t>
      </w:r>
      <w:r w:rsidR="00ED7AC5" w:rsidRPr="005F09A1">
        <w:rPr>
          <w:sz w:val="28"/>
          <w:szCs w:val="28"/>
        </w:rPr>
        <w:t xml:space="preserve"> должен вводиться с особыми предосторожностями лицам, страдающим тромбоцитопенией или нарушениями в свертывающей системе крови, т.к. после в</w:t>
      </w:r>
      <w:r w:rsidR="00DA31BE">
        <w:rPr>
          <w:sz w:val="28"/>
          <w:szCs w:val="28"/>
        </w:rPr>
        <w:t>нутримышечного введения вакцины</w:t>
      </w:r>
      <w:r w:rsidR="00ED7AC5" w:rsidRPr="005F09A1">
        <w:rPr>
          <w:sz w:val="28"/>
          <w:szCs w:val="28"/>
        </w:rPr>
        <w:t xml:space="preserve"> у таких пациентов может возникнуть кровотечение. </w:t>
      </w:r>
      <w:r w:rsidR="007D5B4D">
        <w:rPr>
          <w:sz w:val="28"/>
          <w:szCs w:val="28"/>
        </w:rPr>
        <w:t>В таких случаях необходимо прижать место инъекции ватным тампоном</w:t>
      </w:r>
      <w:r w:rsidR="00D87331">
        <w:rPr>
          <w:sz w:val="28"/>
          <w:szCs w:val="28"/>
        </w:rPr>
        <w:t>,</w:t>
      </w:r>
      <w:r w:rsidR="007D5B4D">
        <w:rPr>
          <w:sz w:val="28"/>
          <w:szCs w:val="28"/>
        </w:rPr>
        <w:t xml:space="preserve"> как минимум</w:t>
      </w:r>
      <w:r w:rsidR="00D87331">
        <w:rPr>
          <w:sz w:val="28"/>
          <w:szCs w:val="28"/>
        </w:rPr>
        <w:t>,</w:t>
      </w:r>
      <w:r w:rsidR="007D5B4D">
        <w:rPr>
          <w:sz w:val="28"/>
          <w:szCs w:val="28"/>
        </w:rPr>
        <w:t xml:space="preserve"> на две минуты (</w:t>
      </w:r>
      <w:r w:rsidR="00D87331">
        <w:rPr>
          <w:sz w:val="28"/>
          <w:szCs w:val="28"/>
        </w:rPr>
        <w:t>не растирая</w:t>
      </w:r>
      <w:r w:rsidR="007D5B4D">
        <w:rPr>
          <w:sz w:val="28"/>
          <w:szCs w:val="28"/>
        </w:rPr>
        <w:t xml:space="preserve">). </w:t>
      </w:r>
    </w:p>
    <w:p w:rsidR="00E92869" w:rsidRPr="005549E2" w:rsidRDefault="00E92869" w:rsidP="00E92869">
      <w:pPr>
        <w:pStyle w:val="a3"/>
        <w:rPr>
          <w:i/>
          <w:sz w:val="28"/>
          <w:szCs w:val="28"/>
        </w:rPr>
      </w:pPr>
      <w:r w:rsidRPr="005549E2">
        <w:rPr>
          <w:i/>
          <w:sz w:val="28"/>
          <w:szCs w:val="28"/>
        </w:rPr>
        <w:t>Указания по использованию /обращению</w:t>
      </w:r>
    </w:p>
    <w:p w:rsidR="00E92869" w:rsidRPr="006D1069" w:rsidRDefault="00E92869" w:rsidP="00E92869">
      <w:pPr>
        <w:pStyle w:val="a3"/>
        <w:ind w:right="43"/>
        <w:rPr>
          <w:sz w:val="28"/>
          <w:szCs w:val="28"/>
        </w:rPr>
      </w:pPr>
      <w:r w:rsidRPr="006D1069">
        <w:rPr>
          <w:sz w:val="28"/>
          <w:szCs w:val="28"/>
        </w:rPr>
        <w:t>Вакцина</w:t>
      </w:r>
      <w:r w:rsidRPr="006D1069">
        <w:rPr>
          <w:b/>
          <w:sz w:val="28"/>
          <w:szCs w:val="28"/>
        </w:rPr>
        <w:t xml:space="preserve"> </w:t>
      </w:r>
      <w:r w:rsidRPr="006D1069">
        <w:rPr>
          <w:sz w:val="28"/>
          <w:szCs w:val="28"/>
        </w:rPr>
        <w:t xml:space="preserve">Hib представляет собой белый </w:t>
      </w:r>
      <w:r w:rsidR="004D3210">
        <w:rPr>
          <w:sz w:val="28"/>
          <w:szCs w:val="28"/>
        </w:rPr>
        <w:t>лиофилизат</w:t>
      </w:r>
      <w:r w:rsidR="004D3210">
        <w:rPr>
          <w:sz w:val="28"/>
          <w:szCs w:val="28"/>
          <w:lang w:val="kk-KZ"/>
        </w:rPr>
        <w:t xml:space="preserve"> </w:t>
      </w:r>
      <w:r w:rsidRPr="006D1069">
        <w:rPr>
          <w:sz w:val="28"/>
          <w:szCs w:val="28"/>
        </w:rPr>
        <w:t xml:space="preserve">во флаконе. Вакцина </w:t>
      </w:r>
      <w:r w:rsidR="00054CCC" w:rsidRPr="00FD5B6C">
        <w:rPr>
          <w:sz w:val="28"/>
          <w:szCs w:val="28"/>
        </w:rPr>
        <w:t>Инфанрикс</w:t>
      </w:r>
      <w:r w:rsidR="00054CCC" w:rsidRPr="00054CCC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ИПВ </w:t>
      </w:r>
      <w:r w:rsidR="00386FBC">
        <w:rPr>
          <w:sz w:val="28"/>
          <w:szCs w:val="28"/>
        </w:rPr>
        <w:t>–</w:t>
      </w:r>
      <w:r w:rsidRPr="006D1069">
        <w:rPr>
          <w:sz w:val="28"/>
          <w:szCs w:val="28"/>
        </w:rPr>
        <w:t xml:space="preserve"> это</w:t>
      </w:r>
      <w:r w:rsidR="00386FBC">
        <w:rPr>
          <w:sz w:val="28"/>
          <w:szCs w:val="28"/>
        </w:rPr>
        <w:t xml:space="preserve"> </w:t>
      </w:r>
      <w:r w:rsidRPr="006D1069">
        <w:rPr>
          <w:sz w:val="28"/>
          <w:szCs w:val="28"/>
        </w:rPr>
        <w:t>м</w:t>
      </w:r>
      <w:r>
        <w:rPr>
          <w:sz w:val="28"/>
          <w:szCs w:val="28"/>
        </w:rPr>
        <w:t>утная белая суспензия в шприце, п</w:t>
      </w:r>
      <w:r w:rsidRPr="006D1069">
        <w:rPr>
          <w:sz w:val="28"/>
          <w:szCs w:val="28"/>
        </w:rPr>
        <w:t xml:space="preserve">ри хранении </w:t>
      </w:r>
      <w:r>
        <w:rPr>
          <w:sz w:val="28"/>
          <w:szCs w:val="28"/>
        </w:rPr>
        <w:t xml:space="preserve">которой </w:t>
      </w:r>
      <w:r w:rsidRPr="006D1069">
        <w:rPr>
          <w:sz w:val="28"/>
          <w:szCs w:val="28"/>
        </w:rPr>
        <w:t xml:space="preserve">может образоваться белый осадок и прозрачная надосадочная жидкость. Шприц с вакциной </w:t>
      </w:r>
      <w:r w:rsidR="00054CCC" w:rsidRPr="00FD5B6C">
        <w:rPr>
          <w:sz w:val="28"/>
          <w:szCs w:val="28"/>
        </w:rPr>
        <w:t>Инфанрикс</w:t>
      </w:r>
      <w:r w:rsidR="00054CCC" w:rsidRPr="00054CCC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ИПВ </w:t>
      </w:r>
      <w:r w:rsidRPr="006D1069">
        <w:rPr>
          <w:sz w:val="28"/>
          <w:szCs w:val="28"/>
        </w:rPr>
        <w:t xml:space="preserve"> необходимо энергично встряхнуть до получения однородной мутной белой суспензии. И шприц, </w:t>
      </w:r>
      <w:r w:rsidRPr="006D1069">
        <w:rPr>
          <w:sz w:val="28"/>
          <w:szCs w:val="28"/>
        </w:rPr>
        <w:lastRenderedPageBreak/>
        <w:t xml:space="preserve">и флакон с </w:t>
      </w:r>
      <w:r w:rsidRPr="006D1069">
        <w:rPr>
          <w:sz w:val="28"/>
          <w:szCs w:val="28"/>
          <w:lang w:val="en-US"/>
        </w:rPr>
        <w:t>Hib</w:t>
      </w:r>
      <w:r w:rsidRPr="006D1069">
        <w:rPr>
          <w:sz w:val="28"/>
          <w:szCs w:val="28"/>
        </w:rPr>
        <w:t xml:space="preserve"> лиофилизатом необходимо внимательно осмотреть на предмет посторонних частиц или изменения заявленного внешнего вида. В случае какого-либо несоответствия</w:t>
      </w:r>
      <w:r>
        <w:rPr>
          <w:sz w:val="28"/>
          <w:szCs w:val="28"/>
        </w:rPr>
        <w:t>,</w:t>
      </w:r>
      <w:r w:rsidRPr="006D1069">
        <w:rPr>
          <w:sz w:val="28"/>
          <w:szCs w:val="28"/>
        </w:rPr>
        <w:t xml:space="preserve"> вакцина подлежит уничтожению.</w:t>
      </w:r>
    </w:p>
    <w:p w:rsidR="00E92869" w:rsidRPr="006D1069" w:rsidRDefault="00E92869" w:rsidP="00E92869">
      <w:pPr>
        <w:pStyle w:val="a3"/>
        <w:ind w:right="43"/>
        <w:rPr>
          <w:sz w:val="28"/>
          <w:szCs w:val="28"/>
        </w:rPr>
      </w:pPr>
      <w:r w:rsidRPr="006D1069">
        <w:rPr>
          <w:sz w:val="28"/>
          <w:szCs w:val="28"/>
        </w:rPr>
        <w:t xml:space="preserve">Готовую к применению вакцину получают добавлением содержимого шприца с суспензией во флакон, содержащий </w:t>
      </w:r>
      <w:r w:rsidRPr="006D1069">
        <w:rPr>
          <w:sz w:val="28"/>
          <w:szCs w:val="28"/>
          <w:lang w:val="en-US"/>
        </w:rPr>
        <w:t>Hib</w:t>
      </w:r>
      <w:r w:rsidRPr="006D1069">
        <w:rPr>
          <w:sz w:val="28"/>
          <w:szCs w:val="28"/>
        </w:rPr>
        <w:t xml:space="preserve"> лиофилизат. Смесь следует тщательно встряхнуть до полного растворения в течение 1-2 минут.</w:t>
      </w:r>
      <w:r w:rsidR="00DA31BE">
        <w:rPr>
          <w:sz w:val="28"/>
          <w:szCs w:val="28"/>
        </w:rPr>
        <w:t xml:space="preserve"> Не допускается добавления в готовую суспензию других вакцин; смешиванию подлежат</w:t>
      </w:r>
      <w:r w:rsidR="00B26890">
        <w:rPr>
          <w:sz w:val="28"/>
          <w:szCs w:val="28"/>
        </w:rPr>
        <w:t xml:space="preserve"> только</w:t>
      </w:r>
      <w:r w:rsidR="00DA31BE">
        <w:rPr>
          <w:sz w:val="28"/>
          <w:szCs w:val="28"/>
        </w:rPr>
        <w:t xml:space="preserve"> компоненты  идентичной серии. </w:t>
      </w:r>
    </w:p>
    <w:p w:rsidR="00E92869" w:rsidRPr="006D1069" w:rsidRDefault="00E92869" w:rsidP="00E92869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>Не полностью растворенную вакцину вводить нельзя.</w:t>
      </w:r>
    </w:p>
    <w:p w:rsidR="00E92869" w:rsidRDefault="00E92869" w:rsidP="00E92869">
      <w:pPr>
        <w:pStyle w:val="a3"/>
        <w:ind w:right="43"/>
        <w:rPr>
          <w:sz w:val="28"/>
          <w:szCs w:val="28"/>
        </w:rPr>
      </w:pPr>
      <w:r w:rsidRPr="006D1069">
        <w:rPr>
          <w:sz w:val="28"/>
          <w:szCs w:val="28"/>
        </w:rPr>
        <w:t>Восстановленная вакцина представляет собой чуть более мутную суспензию, чем содержимое шприца до объединения. Это нормально и не влияет на качество вакци</w:t>
      </w:r>
      <w:r>
        <w:rPr>
          <w:sz w:val="28"/>
          <w:szCs w:val="28"/>
        </w:rPr>
        <w:t>ны. В случае,</w:t>
      </w:r>
      <w:r w:rsidRPr="006D1069">
        <w:rPr>
          <w:sz w:val="28"/>
          <w:szCs w:val="28"/>
        </w:rPr>
        <w:t xml:space="preserve"> если обнаружены другие несоответствия, вакцина подлежит уничтожению. </w:t>
      </w:r>
    </w:p>
    <w:p w:rsidR="00B26890" w:rsidRPr="006D1069" w:rsidRDefault="00B26890" w:rsidP="00B26890">
      <w:pPr>
        <w:ind w:left="180" w:hanging="180"/>
        <w:jc w:val="both"/>
        <w:rPr>
          <w:b/>
          <w:sz w:val="28"/>
          <w:szCs w:val="28"/>
        </w:rPr>
      </w:pPr>
      <w:r w:rsidRPr="006D1069">
        <w:rPr>
          <w:sz w:val="28"/>
          <w:szCs w:val="28"/>
        </w:rPr>
        <w:t>Вакцину следует вводить сразу же после разведения.</w:t>
      </w:r>
    </w:p>
    <w:p w:rsidR="00B26890" w:rsidRPr="006D1069" w:rsidRDefault="00B26890" w:rsidP="00E92869">
      <w:pPr>
        <w:pStyle w:val="a3"/>
        <w:ind w:right="43"/>
        <w:rPr>
          <w:sz w:val="28"/>
          <w:szCs w:val="28"/>
        </w:rPr>
      </w:pPr>
      <w:r>
        <w:rPr>
          <w:sz w:val="28"/>
          <w:szCs w:val="28"/>
        </w:rPr>
        <w:t>Извлеките все содержимое флакона.</w:t>
      </w:r>
    </w:p>
    <w:p w:rsidR="00E92869" w:rsidRDefault="00E92869" w:rsidP="00E92869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>Для введения вакцины используйте новую иглу.</w:t>
      </w:r>
    </w:p>
    <w:p w:rsidR="00B26890" w:rsidRPr="006D1069" w:rsidRDefault="00B26890" w:rsidP="00E92869">
      <w:pPr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Неиспользованные материалы следует уничтожить в соответствие с местными требования по утилизации биоопасных материалов.</w:t>
      </w:r>
    </w:p>
    <w:p w:rsidR="00D87331" w:rsidRDefault="00D87331" w:rsidP="00366953">
      <w:pPr>
        <w:ind w:left="180" w:hanging="180"/>
        <w:jc w:val="both"/>
        <w:rPr>
          <w:b/>
          <w:sz w:val="28"/>
          <w:szCs w:val="28"/>
          <w:lang w:val="kk-KZ"/>
        </w:rPr>
      </w:pPr>
    </w:p>
    <w:p w:rsidR="00366953" w:rsidRPr="006D1069" w:rsidRDefault="00366953" w:rsidP="00366953">
      <w:pPr>
        <w:ind w:left="180" w:hanging="180"/>
        <w:jc w:val="both"/>
        <w:rPr>
          <w:b/>
          <w:sz w:val="28"/>
          <w:szCs w:val="28"/>
          <w:lang w:val="kk-KZ"/>
        </w:rPr>
      </w:pPr>
      <w:r w:rsidRPr="006D1069">
        <w:rPr>
          <w:b/>
          <w:sz w:val="28"/>
          <w:szCs w:val="28"/>
          <w:lang w:val="kk-KZ"/>
        </w:rPr>
        <w:t>Побочные действия</w:t>
      </w:r>
    </w:p>
    <w:p w:rsidR="003A6385" w:rsidRDefault="0063275C" w:rsidP="0063275C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>Определение частоты</w:t>
      </w:r>
      <w:r w:rsidR="003A6385">
        <w:rPr>
          <w:sz w:val="28"/>
          <w:szCs w:val="28"/>
        </w:rPr>
        <w:t xml:space="preserve"> побочных явлений по критериям ВОЗ</w:t>
      </w:r>
      <w:r w:rsidRPr="006D1069">
        <w:rPr>
          <w:sz w:val="28"/>
          <w:szCs w:val="28"/>
        </w:rPr>
        <w:t>:</w:t>
      </w:r>
    </w:p>
    <w:p w:rsidR="0063275C" w:rsidRDefault="0063275C" w:rsidP="0063275C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>очень часто (</w:t>
      </w:r>
      <w:r w:rsidR="008C2AB3" w:rsidRPr="006D1069">
        <w:rPr>
          <w:sz w:val="28"/>
          <w:szCs w:val="28"/>
        </w:rPr>
        <w:t>≥</w:t>
      </w:r>
      <w:r w:rsidR="000F2A79" w:rsidRPr="006D1069">
        <w:rPr>
          <w:sz w:val="28"/>
          <w:szCs w:val="28"/>
        </w:rPr>
        <w:t xml:space="preserve"> </w:t>
      </w:r>
      <w:r w:rsidRPr="006D1069">
        <w:rPr>
          <w:sz w:val="28"/>
          <w:szCs w:val="28"/>
        </w:rPr>
        <w:t>10</w:t>
      </w:r>
      <w:r w:rsidR="00B56EDD" w:rsidRPr="00B56EDD">
        <w:rPr>
          <w:sz w:val="28"/>
          <w:szCs w:val="28"/>
        </w:rPr>
        <w:t xml:space="preserve"> </w:t>
      </w:r>
      <w:r w:rsidRPr="006D1069">
        <w:rPr>
          <w:sz w:val="28"/>
          <w:szCs w:val="28"/>
        </w:rPr>
        <w:t>%), часто (</w:t>
      </w:r>
      <w:r w:rsidR="008C2AB3" w:rsidRPr="006D1069">
        <w:rPr>
          <w:sz w:val="28"/>
          <w:szCs w:val="28"/>
        </w:rPr>
        <w:t>≥</w:t>
      </w:r>
      <w:r w:rsidR="000F2A79" w:rsidRPr="006D1069">
        <w:rPr>
          <w:sz w:val="28"/>
          <w:szCs w:val="28"/>
        </w:rPr>
        <w:t xml:space="preserve"> </w:t>
      </w:r>
      <w:r w:rsidRPr="006D1069">
        <w:rPr>
          <w:sz w:val="28"/>
          <w:szCs w:val="28"/>
        </w:rPr>
        <w:t>1</w:t>
      </w:r>
      <w:r w:rsidR="00B56EDD" w:rsidRPr="00B56EDD">
        <w:rPr>
          <w:sz w:val="28"/>
          <w:szCs w:val="28"/>
        </w:rPr>
        <w:t xml:space="preserve"> </w:t>
      </w:r>
      <w:r w:rsidRPr="006D1069">
        <w:rPr>
          <w:sz w:val="28"/>
          <w:szCs w:val="28"/>
        </w:rPr>
        <w:t>%, но &lt;10</w:t>
      </w:r>
      <w:r w:rsidR="00B56EDD" w:rsidRPr="00B56EDD">
        <w:rPr>
          <w:sz w:val="28"/>
          <w:szCs w:val="28"/>
        </w:rPr>
        <w:t xml:space="preserve"> </w:t>
      </w:r>
      <w:r w:rsidRPr="006D1069">
        <w:rPr>
          <w:sz w:val="28"/>
          <w:szCs w:val="28"/>
        </w:rPr>
        <w:t>%), иногда (</w:t>
      </w:r>
      <w:r w:rsidR="008C2AB3" w:rsidRPr="006D1069">
        <w:rPr>
          <w:sz w:val="28"/>
          <w:szCs w:val="28"/>
        </w:rPr>
        <w:t>≥</w:t>
      </w:r>
      <w:r w:rsidR="00B56EDD">
        <w:rPr>
          <w:sz w:val="28"/>
          <w:szCs w:val="28"/>
        </w:rPr>
        <w:t xml:space="preserve"> 0</w:t>
      </w:r>
      <w:r w:rsidR="00B56EDD" w:rsidRPr="00B56EDD">
        <w:rPr>
          <w:sz w:val="28"/>
          <w:szCs w:val="28"/>
        </w:rPr>
        <w:t>,</w:t>
      </w:r>
      <w:r w:rsidRPr="006D1069">
        <w:rPr>
          <w:sz w:val="28"/>
          <w:szCs w:val="28"/>
        </w:rPr>
        <w:t>1</w:t>
      </w:r>
      <w:r w:rsidR="00B56EDD" w:rsidRPr="00B56EDD">
        <w:rPr>
          <w:sz w:val="28"/>
          <w:szCs w:val="28"/>
        </w:rPr>
        <w:t xml:space="preserve"> </w:t>
      </w:r>
      <w:r w:rsidRPr="006D1069">
        <w:rPr>
          <w:sz w:val="28"/>
          <w:szCs w:val="28"/>
        </w:rPr>
        <w:t>%, но &lt;1</w:t>
      </w:r>
      <w:r w:rsidR="00B56EDD" w:rsidRPr="00B56EDD">
        <w:rPr>
          <w:sz w:val="28"/>
          <w:szCs w:val="28"/>
        </w:rPr>
        <w:t xml:space="preserve"> </w:t>
      </w:r>
      <w:r w:rsidRPr="006D1069">
        <w:rPr>
          <w:sz w:val="28"/>
          <w:szCs w:val="28"/>
        </w:rPr>
        <w:t>%), редко (</w:t>
      </w:r>
      <w:r w:rsidR="008C2AB3" w:rsidRPr="006D1069">
        <w:rPr>
          <w:sz w:val="28"/>
          <w:szCs w:val="28"/>
        </w:rPr>
        <w:t>≥</w:t>
      </w:r>
      <w:r w:rsidR="000F2A79" w:rsidRPr="006D1069">
        <w:rPr>
          <w:sz w:val="28"/>
          <w:szCs w:val="28"/>
        </w:rPr>
        <w:t xml:space="preserve"> </w:t>
      </w:r>
      <w:r w:rsidR="00B56EDD">
        <w:rPr>
          <w:sz w:val="28"/>
          <w:szCs w:val="28"/>
        </w:rPr>
        <w:t>0</w:t>
      </w:r>
      <w:r w:rsidR="00B56EDD" w:rsidRPr="00B56EDD">
        <w:rPr>
          <w:sz w:val="28"/>
          <w:szCs w:val="28"/>
        </w:rPr>
        <w:t>,</w:t>
      </w:r>
      <w:r w:rsidRPr="006D1069">
        <w:rPr>
          <w:sz w:val="28"/>
          <w:szCs w:val="28"/>
        </w:rPr>
        <w:t>01</w:t>
      </w:r>
      <w:r w:rsidR="00B56EDD" w:rsidRPr="00B56EDD">
        <w:rPr>
          <w:sz w:val="28"/>
          <w:szCs w:val="28"/>
        </w:rPr>
        <w:t xml:space="preserve"> </w:t>
      </w:r>
      <w:r w:rsidR="00B56EDD">
        <w:rPr>
          <w:sz w:val="28"/>
          <w:szCs w:val="28"/>
        </w:rPr>
        <w:t>%, но &lt;0</w:t>
      </w:r>
      <w:r w:rsidR="00B56EDD" w:rsidRPr="00B56EDD">
        <w:rPr>
          <w:sz w:val="28"/>
          <w:szCs w:val="28"/>
        </w:rPr>
        <w:t>,</w:t>
      </w:r>
      <w:r w:rsidRPr="006D1069">
        <w:rPr>
          <w:sz w:val="28"/>
          <w:szCs w:val="28"/>
        </w:rPr>
        <w:t>1</w:t>
      </w:r>
      <w:r w:rsidR="00B56EDD" w:rsidRPr="00B56EDD">
        <w:rPr>
          <w:sz w:val="28"/>
          <w:szCs w:val="28"/>
        </w:rPr>
        <w:t xml:space="preserve"> </w:t>
      </w:r>
      <w:r w:rsidRPr="006D1069">
        <w:rPr>
          <w:sz w:val="28"/>
          <w:szCs w:val="28"/>
        </w:rPr>
        <w:t>%), очень редко (&lt; 0</w:t>
      </w:r>
      <w:r w:rsidR="00B56EDD" w:rsidRPr="00B56EDD">
        <w:rPr>
          <w:sz w:val="28"/>
          <w:szCs w:val="28"/>
        </w:rPr>
        <w:t>,</w:t>
      </w:r>
      <w:r w:rsidRPr="006D1069">
        <w:rPr>
          <w:sz w:val="28"/>
          <w:szCs w:val="28"/>
        </w:rPr>
        <w:t>01</w:t>
      </w:r>
      <w:r w:rsidR="00B56EDD" w:rsidRPr="00B56EDD">
        <w:rPr>
          <w:sz w:val="28"/>
          <w:szCs w:val="28"/>
        </w:rPr>
        <w:t xml:space="preserve"> </w:t>
      </w:r>
      <w:r w:rsidRPr="006D1069">
        <w:rPr>
          <w:sz w:val="28"/>
          <w:szCs w:val="28"/>
        </w:rPr>
        <w:t>%).</w:t>
      </w:r>
    </w:p>
    <w:p w:rsidR="00752647" w:rsidRPr="006D1069" w:rsidRDefault="00752647" w:rsidP="00F1627C">
      <w:pPr>
        <w:jc w:val="both"/>
        <w:rPr>
          <w:i/>
          <w:sz w:val="28"/>
          <w:szCs w:val="28"/>
        </w:rPr>
      </w:pPr>
      <w:r w:rsidRPr="006D1069">
        <w:rPr>
          <w:i/>
          <w:sz w:val="28"/>
          <w:szCs w:val="28"/>
        </w:rPr>
        <w:t>О</w:t>
      </w:r>
      <w:r w:rsidR="00F1627C" w:rsidRPr="006D1069">
        <w:rPr>
          <w:i/>
          <w:sz w:val="28"/>
          <w:szCs w:val="28"/>
        </w:rPr>
        <w:t xml:space="preserve">чень часто </w:t>
      </w:r>
    </w:p>
    <w:p w:rsidR="0073698D" w:rsidRPr="006D1069" w:rsidRDefault="00752647" w:rsidP="00F1627C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- </w:t>
      </w:r>
      <w:r w:rsidR="00F1627C" w:rsidRPr="006D1069">
        <w:rPr>
          <w:sz w:val="28"/>
          <w:szCs w:val="28"/>
        </w:rPr>
        <w:t>боль</w:t>
      </w:r>
      <w:r w:rsidR="00913A5B" w:rsidRPr="006D1069">
        <w:rPr>
          <w:sz w:val="28"/>
          <w:szCs w:val="28"/>
        </w:rPr>
        <w:t xml:space="preserve"> </w:t>
      </w:r>
      <w:r w:rsidR="00EA23C0">
        <w:rPr>
          <w:sz w:val="28"/>
          <w:szCs w:val="28"/>
        </w:rPr>
        <w:t xml:space="preserve">и покраснение </w:t>
      </w:r>
      <w:r w:rsidR="00913A5B" w:rsidRPr="006D1069">
        <w:rPr>
          <w:sz w:val="28"/>
          <w:szCs w:val="28"/>
        </w:rPr>
        <w:t xml:space="preserve">в месте </w:t>
      </w:r>
      <w:r w:rsidR="003A6385">
        <w:rPr>
          <w:sz w:val="28"/>
          <w:szCs w:val="28"/>
        </w:rPr>
        <w:t>и</w:t>
      </w:r>
      <w:r w:rsidR="008C2AB3" w:rsidRPr="006D1069">
        <w:rPr>
          <w:sz w:val="28"/>
          <w:szCs w:val="28"/>
        </w:rPr>
        <w:t>нъекции</w:t>
      </w:r>
      <w:r w:rsidR="003A6385">
        <w:rPr>
          <w:sz w:val="28"/>
          <w:szCs w:val="28"/>
        </w:rPr>
        <w:t>, припухлость в месте инъекции (</w:t>
      </w:r>
      <w:r w:rsidR="00EA23C0">
        <w:rPr>
          <w:sz w:val="28"/>
          <w:szCs w:val="28"/>
        </w:rPr>
        <w:t>≤</w:t>
      </w:r>
      <w:r w:rsidR="003A6385">
        <w:rPr>
          <w:sz w:val="28"/>
          <w:szCs w:val="28"/>
        </w:rPr>
        <w:t>50 мм)</w:t>
      </w:r>
    </w:p>
    <w:p w:rsidR="006B7CB9" w:rsidRPr="006D1069" w:rsidRDefault="00752647" w:rsidP="00F1627C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- </w:t>
      </w:r>
      <w:r w:rsidR="00EA23C0">
        <w:rPr>
          <w:sz w:val="28"/>
          <w:szCs w:val="28"/>
        </w:rPr>
        <w:t xml:space="preserve">раздражительность, </w:t>
      </w:r>
      <w:r w:rsidR="00F1627C" w:rsidRPr="006D1069">
        <w:rPr>
          <w:sz w:val="28"/>
          <w:szCs w:val="28"/>
        </w:rPr>
        <w:t xml:space="preserve">необычный плач, </w:t>
      </w:r>
      <w:r w:rsidR="00EA23C0">
        <w:rPr>
          <w:sz w:val="28"/>
          <w:szCs w:val="28"/>
        </w:rPr>
        <w:t>беспокойство</w:t>
      </w:r>
    </w:p>
    <w:p w:rsidR="00F1627C" w:rsidRPr="006D1069" w:rsidRDefault="00752647" w:rsidP="00F1627C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- </w:t>
      </w:r>
      <w:r w:rsidR="00F1627C" w:rsidRPr="006D1069">
        <w:rPr>
          <w:sz w:val="28"/>
          <w:szCs w:val="28"/>
        </w:rPr>
        <w:t>потеря аппетита</w:t>
      </w:r>
    </w:p>
    <w:p w:rsidR="00075F0F" w:rsidRDefault="006B7CB9" w:rsidP="00075F0F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сонливость</w:t>
      </w:r>
    </w:p>
    <w:p w:rsidR="00075F0F" w:rsidRPr="006D1069" w:rsidRDefault="00075F0F" w:rsidP="00075F0F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- температура </w:t>
      </w:r>
      <w:r w:rsidRPr="006D1069">
        <w:rPr>
          <w:sz w:val="28"/>
          <w:szCs w:val="28"/>
          <w:u w:val="single"/>
        </w:rPr>
        <w:t>&gt;</w:t>
      </w:r>
      <w:r w:rsidRPr="006D1069">
        <w:rPr>
          <w:sz w:val="28"/>
          <w:szCs w:val="28"/>
        </w:rPr>
        <w:t xml:space="preserve"> 38</w:t>
      </w:r>
      <w:r w:rsidR="00906E26">
        <w:rPr>
          <w:sz w:val="28"/>
          <w:szCs w:val="28"/>
        </w:rPr>
        <w:t> </w:t>
      </w:r>
      <w:r w:rsidR="00CD5416">
        <w:rPr>
          <w:sz w:val="28"/>
          <w:szCs w:val="28"/>
        </w:rPr>
        <w:t>º</w:t>
      </w:r>
      <w:r w:rsidRPr="006D1069">
        <w:rPr>
          <w:sz w:val="28"/>
          <w:szCs w:val="28"/>
        </w:rPr>
        <w:t xml:space="preserve">С </w:t>
      </w:r>
    </w:p>
    <w:p w:rsidR="0073698D" w:rsidRDefault="0073698D" w:rsidP="0073698D">
      <w:pPr>
        <w:jc w:val="both"/>
        <w:rPr>
          <w:i/>
          <w:sz w:val="28"/>
          <w:szCs w:val="28"/>
        </w:rPr>
      </w:pPr>
      <w:r w:rsidRPr="006D1069">
        <w:rPr>
          <w:i/>
          <w:sz w:val="28"/>
          <w:szCs w:val="28"/>
        </w:rPr>
        <w:t>Часто</w:t>
      </w:r>
    </w:p>
    <w:p w:rsidR="00EA23C0" w:rsidRPr="006D1069" w:rsidRDefault="003A6385" w:rsidP="00EA23C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EA23C0">
        <w:rPr>
          <w:sz w:val="28"/>
          <w:szCs w:val="28"/>
        </w:rPr>
        <w:t>уплотнение в месте инъекции,</w:t>
      </w:r>
      <w:r w:rsidR="00EA23C0" w:rsidRPr="00EA23C0">
        <w:rPr>
          <w:sz w:val="28"/>
          <w:szCs w:val="28"/>
        </w:rPr>
        <w:t xml:space="preserve"> </w:t>
      </w:r>
      <w:r w:rsidR="00EA23C0">
        <w:rPr>
          <w:sz w:val="28"/>
          <w:szCs w:val="28"/>
        </w:rPr>
        <w:t>припухлость в месте инъекции (&gt;50 мм)</w:t>
      </w:r>
      <w:r w:rsidR="00D87331" w:rsidRPr="00D87331">
        <w:rPr>
          <w:sz w:val="28"/>
          <w:szCs w:val="28"/>
          <w:vertAlign w:val="superscript"/>
        </w:rPr>
        <w:t>1</w:t>
      </w:r>
    </w:p>
    <w:p w:rsidR="0073698D" w:rsidRPr="006D1069" w:rsidRDefault="0073698D" w:rsidP="0073698D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рвота</w:t>
      </w:r>
      <w:r w:rsidR="00075F0F">
        <w:rPr>
          <w:sz w:val="28"/>
          <w:szCs w:val="28"/>
        </w:rPr>
        <w:t>, диарея</w:t>
      </w:r>
    </w:p>
    <w:p w:rsidR="0073698D" w:rsidRDefault="0073698D" w:rsidP="0073698D">
      <w:pPr>
        <w:jc w:val="both"/>
        <w:rPr>
          <w:i/>
          <w:sz w:val="28"/>
          <w:szCs w:val="28"/>
          <w:lang w:val="kk-KZ"/>
        </w:rPr>
      </w:pPr>
      <w:r w:rsidRPr="006D1069">
        <w:rPr>
          <w:i/>
          <w:sz w:val="28"/>
          <w:szCs w:val="28"/>
          <w:lang w:val="kk-KZ"/>
        </w:rPr>
        <w:t>Иногда</w:t>
      </w:r>
    </w:p>
    <w:p w:rsidR="00DD7C4D" w:rsidRDefault="00DD7C4D" w:rsidP="0073698D">
      <w:pPr>
        <w:jc w:val="both"/>
        <w:rPr>
          <w:sz w:val="28"/>
          <w:szCs w:val="28"/>
          <w:lang w:val="kk-KZ"/>
        </w:rPr>
      </w:pPr>
      <w:r w:rsidRPr="00DD7C4D">
        <w:rPr>
          <w:sz w:val="28"/>
          <w:szCs w:val="28"/>
          <w:lang w:val="kk-KZ"/>
        </w:rPr>
        <w:t>- инфекционные заболевания верхних дыхательных путей</w:t>
      </w:r>
      <w:r>
        <w:rPr>
          <w:sz w:val="28"/>
          <w:szCs w:val="28"/>
          <w:lang w:val="kk-KZ"/>
        </w:rPr>
        <w:t>, кашель, бронхит, ринорея</w:t>
      </w:r>
    </w:p>
    <w:p w:rsidR="00DD7C4D" w:rsidRDefault="00DD7C4D" w:rsidP="0073698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лимфоаденопатия</w:t>
      </w:r>
    </w:p>
    <w:p w:rsidR="00075F0F" w:rsidRDefault="00075F0F" w:rsidP="0073698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сыпь, крапивница</w:t>
      </w:r>
    </w:p>
    <w:p w:rsidR="0073698D" w:rsidRDefault="003A6385" w:rsidP="00D87331">
      <w:pPr>
        <w:pStyle w:val="a5"/>
        <w:ind w:left="0" w:right="0"/>
        <w:rPr>
          <w:sz w:val="28"/>
          <w:szCs w:val="28"/>
        </w:rPr>
      </w:pPr>
      <w:r>
        <w:rPr>
          <w:sz w:val="28"/>
          <w:szCs w:val="28"/>
        </w:rPr>
        <w:t>-</w:t>
      </w:r>
      <w:r w:rsidR="00D87331">
        <w:rPr>
          <w:sz w:val="28"/>
          <w:szCs w:val="28"/>
        </w:rPr>
        <w:t xml:space="preserve"> </w:t>
      </w:r>
      <w:r w:rsidR="0073698D" w:rsidRPr="006D1069">
        <w:rPr>
          <w:sz w:val="28"/>
          <w:szCs w:val="28"/>
        </w:rPr>
        <w:t>температура</w:t>
      </w:r>
      <w:r w:rsidR="00D87331">
        <w:rPr>
          <w:sz w:val="28"/>
          <w:szCs w:val="28"/>
        </w:rPr>
        <w:t xml:space="preserve"> </w:t>
      </w:r>
      <w:r w:rsidR="00EA23C0">
        <w:rPr>
          <w:sz w:val="28"/>
          <w:szCs w:val="28"/>
        </w:rPr>
        <w:t>&gt;</w:t>
      </w:r>
      <w:r w:rsidR="0073698D" w:rsidRPr="006D1069">
        <w:rPr>
          <w:sz w:val="28"/>
          <w:szCs w:val="28"/>
        </w:rPr>
        <w:t>39</w:t>
      </w:r>
      <w:r w:rsidR="00B56EDD" w:rsidRPr="00B56EDD">
        <w:rPr>
          <w:sz w:val="28"/>
          <w:szCs w:val="28"/>
        </w:rPr>
        <w:t>,</w:t>
      </w:r>
      <w:r w:rsidR="0073698D" w:rsidRPr="006D1069">
        <w:rPr>
          <w:sz w:val="28"/>
          <w:szCs w:val="28"/>
        </w:rPr>
        <w:t>5</w:t>
      </w:r>
      <w:r w:rsidR="00D87331">
        <w:rPr>
          <w:sz w:val="28"/>
          <w:szCs w:val="28"/>
        </w:rPr>
        <w:t xml:space="preserve"> </w:t>
      </w:r>
      <w:r w:rsidR="00CD5416">
        <w:rPr>
          <w:sz w:val="28"/>
          <w:szCs w:val="28"/>
        </w:rPr>
        <w:t>º</w:t>
      </w:r>
      <w:r w:rsidR="0073698D" w:rsidRPr="006D1069">
        <w:rPr>
          <w:sz w:val="28"/>
          <w:szCs w:val="28"/>
        </w:rPr>
        <w:t>С</w:t>
      </w:r>
      <w:r w:rsidR="001E7DEB">
        <w:rPr>
          <w:sz w:val="28"/>
          <w:szCs w:val="28"/>
          <w:vertAlign w:val="superscript"/>
        </w:rPr>
        <w:t>2</w:t>
      </w:r>
      <w:r w:rsidR="00075F0F">
        <w:rPr>
          <w:sz w:val="28"/>
          <w:szCs w:val="28"/>
        </w:rPr>
        <w:t xml:space="preserve">, утомляемость, </w:t>
      </w:r>
      <w:r w:rsidR="001E7DEB">
        <w:rPr>
          <w:sz w:val="28"/>
          <w:szCs w:val="28"/>
        </w:rPr>
        <w:t xml:space="preserve">диффузный </w:t>
      </w:r>
      <w:r w:rsidR="00075F0F">
        <w:rPr>
          <w:sz w:val="28"/>
          <w:szCs w:val="28"/>
        </w:rPr>
        <w:t>отек</w:t>
      </w:r>
      <w:r w:rsidR="00D87331">
        <w:rPr>
          <w:sz w:val="28"/>
          <w:szCs w:val="28"/>
        </w:rPr>
        <w:t xml:space="preserve"> </w:t>
      </w:r>
      <w:r w:rsidR="00075F0F">
        <w:rPr>
          <w:sz w:val="28"/>
          <w:szCs w:val="28"/>
        </w:rPr>
        <w:t>инъецированной конечности</w:t>
      </w:r>
      <w:r w:rsidR="001E7DEB">
        <w:rPr>
          <w:sz w:val="28"/>
          <w:szCs w:val="28"/>
        </w:rPr>
        <w:t>, иногда включая смежный сустав</w:t>
      </w:r>
      <w:r w:rsidR="00D87331" w:rsidRPr="00D87331">
        <w:rPr>
          <w:sz w:val="28"/>
          <w:szCs w:val="28"/>
          <w:vertAlign w:val="superscript"/>
        </w:rPr>
        <w:t>1</w:t>
      </w:r>
    </w:p>
    <w:p w:rsidR="00213174" w:rsidRPr="00213174" w:rsidRDefault="00213174" w:rsidP="0073698D">
      <w:pPr>
        <w:pStyle w:val="a5"/>
        <w:ind w:left="0" w:right="0"/>
        <w:rPr>
          <w:i/>
          <w:sz w:val="28"/>
          <w:szCs w:val="28"/>
        </w:rPr>
      </w:pPr>
      <w:r w:rsidRPr="00213174">
        <w:rPr>
          <w:i/>
          <w:sz w:val="28"/>
          <w:szCs w:val="28"/>
        </w:rPr>
        <w:t>Редко</w:t>
      </w:r>
    </w:p>
    <w:p w:rsidR="00213174" w:rsidRPr="00075F0F" w:rsidRDefault="00213174" w:rsidP="0073698D">
      <w:pPr>
        <w:pStyle w:val="a5"/>
        <w:ind w:left="0" w:right="0"/>
        <w:rPr>
          <w:sz w:val="28"/>
          <w:szCs w:val="28"/>
        </w:rPr>
      </w:pPr>
      <w:r>
        <w:rPr>
          <w:sz w:val="28"/>
          <w:szCs w:val="28"/>
        </w:rPr>
        <w:t>- зуд, дерматит</w:t>
      </w:r>
    </w:p>
    <w:p w:rsidR="002F41C6" w:rsidRPr="006D1069" w:rsidRDefault="002F41C6" w:rsidP="002F41C6">
      <w:pPr>
        <w:jc w:val="both"/>
        <w:rPr>
          <w:i/>
          <w:sz w:val="28"/>
          <w:szCs w:val="28"/>
        </w:rPr>
      </w:pPr>
      <w:r w:rsidRPr="006D1069">
        <w:rPr>
          <w:i/>
          <w:sz w:val="28"/>
          <w:szCs w:val="28"/>
        </w:rPr>
        <w:t>По данным пост-маркетинговых исследований после первичной и бустерной вакцинации были очень редкие сообщения:</w:t>
      </w:r>
    </w:p>
    <w:p w:rsidR="002F41C6" w:rsidRDefault="002F41C6" w:rsidP="002F41C6">
      <w:pPr>
        <w:jc w:val="both"/>
        <w:rPr>
          <w:sz w:val="28"/>
          <w:szCs w:val="28"/>
        </w:rPr>
      </w:pPr>
      <w:r w:rsidRPr="00213174">
        <w:rPr>
          <w:sz w:val="28"/>
          <w:szCs w:val="28"/>
          <w:lang w:val="kk-KZ"/>
        </w:rPr>
        <w:lastRenderedPageBreak/>
        <w:t>-</w:t>
      </w:r>
      <w:r w:rsidRPr="006D1069">
        <w:rPr>
          <w:sz w:val="28"/>
          <w:szCs w:val="28"/>
        </w:rPr>
        <w:t xml:space="preserve"> аллергические реакции, включая анафилактическ</w:t>
      </w:r>
      <w:r w:rsidR="00D87331">
        <w:rPr>
          <w:sz w:val="28"/>
          <w:szCs w:val="28"/>
        </w:rPr>
        <w:t>ие</w:t>
      </w:r>
      <w:r w:rsidR="00407A0A">
        <w:rPr>
          <w:sz w:val="28"/>
          <w:szCs w:val="28"/>
          <w:vertAlign w:val="superscript"/>
        </w:rPr>
        <w:t>3</w:t>
      </w:r>
      <w:r w:rsidRPr="006D1069">
        <w:rPr>
          <w:sz w:val="28"/>
          <w:szCs w:val="28"/>
        </w:rPr>
        <w:t xml:space="preserve"> </w:t>
      </w:r>
      <w:r w:rsidR="00213174">
        <w:rPr>
          <w:sz w:val="28"/>
          <w:szCs w:val="28"/>
        </w:rPr>
        <w:t>и анафилактоидные реакции</w:t>
      </w:r>
      <w:r w:rsidR="00552487">
        <w:rPr>
          <w:sz w:val="28"/>
          <w:szCs w:val="28"/>
        </w:rPr>
        <w:t>, в том числе анафилактический шок</w:t>
      </w:r>
      <w:r w:rsidR="00213174">
        <w:rPr>
          <w:sz w:val="28"/>
          <w:szCs w:val="28"/>
        </w:rPr>
        <w:t xml:space="preserve"> </w:t>
      </w:r>
    </w:p>
    <w:p w:rsidR="00075F0F" w:rsidRDefault="00075F0F" w:rsidP="002F41C6">
      <w:pPr>
        <w:jc w:val="both"/>
        <w:rPr>
          <w:sz w:val="28"/>
          <w:szCs w:val="28"/>
        </w:rPr>
      </w:pPr>
      <w:r>
        <w:rPr>
          <w:sz w:val="28"/>
          <w:szCs w:val="28"/>
        </w:rPr>
        <w:t>- ангионевротический отек</w:t>
      </w:r>
    </w:p>
    <w:p w:rsidR="00075F0F" w:rsidRPr="00213174" w:rsidRDefault="00075F0F" w:rsidP="002F41C6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-</w:t>
      </w:r>
      <w:r w:rsidR="00213174">
        <w:rPr>
          <w:sz w:val="28"/>
          <w:szCs w:val="28"/>
        </w:rPr>
        <w:t xml:space="preserve"> </w:t>
      </w:r>
      <w:r>
        <w:rPr>
          <w:sz w:val="28"/>
          <w:szCs w:val="28"/>
        </w:rPr>
        <w:t>тромбоцитопения</w:t>
      </w:r>
      <w:r w:rsidR="00407A0A">
        <w:rPr>
          <w:sz w:val="28"/>
          <w:szCs w:val="28"/>
          <w:vertAlign w:val="superscript"/>
        </w:rPr>
        <w:t>4</w:t>
      </w:r>
    </w:p>
    <w:p w:rsidR="00075F0F" w:rsidRPr="006D1069" w:rsidRDefault="00075F0F" w:rsidP="002F41C6">
      <w:pPr>
        <w:jc w:val="both"/>
        <w:rPr>
          <w:sz w:val="28"/>
          <w:szCs w:val="28"/>
        </w:rPr>
      </w:pPr>
      <w:r>
        <w:rPr>
          <w:sz w:val="28"/>
          <w:szCs w:val="28"/>
        </w:rPr>
        <w:t>- апноэ</w:t>
      </w:r>
      <w:r w:rsidR="00407A0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(у детей, рожденных со сроком гестации менее 28 недель)</w:t>
      </w:r>
    </w:p>
    <w:p w:rsidR="00213174" w:rsidRDefault="00FD3888" w:rsidP="00D87331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коллапс</w:t>
      </w:r>
      <w:r w:rsidR="002F41C6" w:rsidRPr="006D1069">
        <w:rPr>
          <w:sz w:val="28"/>
          <w:szCs w:val="28"/>
        </w:rPr>
        <w:t xml:space="preserve"> или шокоподобное состояния (</w:t>
      </w:r>
      <w:r w:rsidR="00D87331">
        <w:rPr>
          <w:sz w:val="28"/>
          <w:szCs w:val="28"/>
        </w:rPr>
        <w:t>гипотензивно-гипореспонсивный эпизод</w:t>
      </w:r>
      <w:r w:rsidR="00075F0F">
        <w:rPr>
          <w:sz w:val="28"/>
          <w:szCs w:val="28"/>
        </w:rPr>
        <w:t xml:space="preserve">) </w:t>
      </w:r>
    </w:p>
    <w:p w:rsidR="002F41C6" w:rsidRDefault="00213174" w:rsidP="002F4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F0F">
        <w:rPr>
          <w:sz w:val="28"/>
          <w:szCs w:val="28"/>
        </w:rPr>
        <w:t>судороги</w:t>
      </w:r>
      <w:r>
        <w:rPr>
          <w:sz w:val="28"/>
          <w:szCs w:val="28"/>
        </w:rPr>
        <w:t xml:space="preserve"> (с повышением температуры и без)</w:t>
      </w:r>
    </w:p>
    <w:p w:rsidR="00213174" w:rsidRPr="00407A0A" w:rsidRDefault="00213174" w:rsidP="002F41C6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- отек инъецированной конечности</w:t>
      </w:r>
      <w:r w:rsidR="00407A0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везикулы в месте инъекции</w:t>
      </w:r>
      <w:r w:rsidR="00407A0A">
        <w:rPr>
          <w:sz w:val="28"/>
          <w:szCs w:val="28"/>
          <w:vertAlign w:val="superscript"/>
        </w:rPr>
        <w:t>3</w:t>
      </w:r>
    </w:p>
    <w:p w:rsidR="00EA23C0" w:rsidRDefault="00EA23C0" w:rsidP="00EA2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всех АКбДС и АКбДС-содержащих вакцин была выявлена тенденция к увеличению случаев местной реактогенности и лихорадки после бустерного введения вакцины по сравнению с первичной вакцинацией. </w:t>
      </w:r>
    </w:p>
    <w:p w:rsidR="00962362" w:rsidRDefault="00962362" w:rsidP="0096236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детей, завершивших курс первичной вакцинации бесклеточной коклюшной вакциной, отечность в месте инъекции встречается чаще после введения бустерной дозы по сравнению с детьми, получавшими цельноклеточную коклюшную вакцину. Отек проходит примерно через 4 дня после вакцинации.</w:t>
      </w:r>
    </w:p>
    <w:p w:rsidR="00962362" w:rsidRDefault="00B3390E" w:rsidP="0096236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бустерной вакцинации данная побочная реакция рассматривается как часто встречающаяся</w:t>
      </w:r>
    </w:p>
    <w:p w:rsidR="00B3390E" w:rsidRDefault="00B3390E" w:rsidP="0096236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выявлено на фоне применения АбКДС вакцины</w:t>
      </w:r>
    </w:p>
    <w:p w:rsidR="00B3390E" w:rsidRPr="006D1069" w:rsidRDefault="00B3390E" w:rsidP="0096236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выявлено на фоне применения дифтерийной и коклюшной вакцин</w:t>
      </w:r>
    </w:p>
    <w:p w:rsidR="00E92869" w:rsidRDefault="00E92869" w:rsidP="002F41C6">
      <w:pPr>
        <w:jc w:val="both"/>
        <w:rPr>
          <w:sz w:val="28"/>
          <w:szCs w:val="28"/>
        </w:rPr>
      </w:pPr>
    </w:p>
    <w:p w:rsidR="00D92773" w:rsidRPr="006D1069" w:rsidRDefault="00D92773" w:rsidP="000B4062">
      <w:pPr>
        <w:jc w:val="both"/>
        <w:rPr>
          <w:b/>
          <w:sz w:val="28"/>
          <w:szCs w:val="28"/>
        </w:rPr>
      </w:pPr>
      <w:r w:rsidRPr="006D1069">
        <w:rPr>
          <w:b/>
          <w:sz w:val="28"/>
          <w:szCs w:val="28"/>
        </w:rPr>
        <w:t>Противопоказания</w:t>
      </w:r>
    </w:p>
    <w:p w:rsidR="00462DDA" w:rsidRDefault="005047DC" w:rsidP="00F23658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- </w:t>
      </w:r>
      <w:r w:rsidR="000F2A79" w:rsidRPr="006D1069">
        <w:rPr>
          <w:sz w:val="28"/>
          <w:szCs w:val="28"/>
        </w:rPr>
        <w:t xml:space="preserve">повышенная чувствительность к </w:t>
      </w:r>
      <w:r w:rsidR="00462DDA">
        <w:rPr>
          <w:sz w:val="28"/>
          <w:szCs w:val="28"/>
        </w:rPr>
        <w:t>любому</w:t>
      </w:r>
      <w:r w:rsidR="00F23658" w:rsidRPr="006D1069">
        <w:rPr>
          <w:sz w:val="28"/>
          <w:szCs w:val="28"/>
        </w:rPr>
        <w:t xml:space="preserve"> </w:t>
      </w:r>
      <w:r w:rsidR="000F2A79" w:rsidRPr="006D1069">
        <w:rPr>
          <w:sz w:val="28"/>
          <w:szCs w:val="28"/>
        </w:rPr>
        <w:t>компонент</w:t>
      </w:r>
      <w:r w:rsidR="00462DDA">
        <w:rPr>
          <w:sz w:val="28"/>
          <w:szCs w:val="28"/>
        </w:rPr>
        <w:t>у</w:t>
      </w:r>
      <w:r w:rsidR="000F2A79" w:rsidRPr="006D1069">
        <w:rPr>
          <w:sz w:val="28"/>
          <w:szCs w:val="28"/>
        </w:rPr>
        <w:t xml:space="preserve"> вакцины </w:t>
      </w:r>
    </w:p>
    <w:p w:rsidR="00F23658" w:rsidRPr="006D1069" w:rsidRDefault="00F23658" w:rsidP="00F23658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реакция гиперчувствительности на предыдущее введение вакцин против дифтерии, столбняка, коклюша</w:t>
      </w:r>
      <w:r w:rsidR="00075F0F">
        <w:rPr>
          <w:sz w:val="28"/>
          <w:szCs w:val="28"/>
        </w:rPr>
        <w:t>, инактивированной полиовакцины</w:t>
      </w:r>
      <w:r w:rsidRPr="006D1069">
        <w:rPr>
          <w:sz w:val="28"/>
          <w:szCs w:val="28"/>
        </w:rPr>
        <w:t xml:space="preserve"> или Hib</w:t>
      </w:r>
    </w:p>
    <w:p w:rsidR="00443D0B" w:rsidRDefault="00443D0B" w:rsidP="00F23658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- </w:t>
      </w:r>
      <w:r w:rsidR="00462DDA">
        <w:rPr>
          <w:sz w:val="28"/>
          <w:szCs w:val="28"/>
        </w:rPr>
        <w:t xml:space="preserve"> </w:t>
      </w:r>
      <w:r w:rsidR="00075F0F">
        <w:rPr>
          <w:sz w:val="28"/>
          <w:szCs w:val="28"/>
        </w:rPr>
        <w:t xml:space="preserve"> </w:t>
      </w:r>
      <w:r w:rsidRPr="006D1069">
        <w:rPr>
          <w:sz w:val="28"/>
          <w:szCs w:val="28"/>
        </w:rPr>
        <w:t>острые лихорадочные состояния</w:t>
      </w:r>
    </w:p>
    <w:p w:rsidR="00462DDA" w:rsidRDefault="00462DDA" w:rsidP="00F23658">
      <w:pPr>
        <w:jc w:val="both"/>
        <w:rPr>
          <w:sz w:val="28"/>
          <w:szCs w:val="28"/>
        </w:rPr>
      </w:pPr>
      <w:r>
        <w:rPr>
          <w:sz w:val="28"/>
          <w:szCs w:val="28"/>
        </w:rPr>
        <w:t>-   острые инфекционные заболевания</w:t>
      </w:r>
    </w:p>
    <w:p w:rsidR="008C2AB3" w:rsidRPr="006D1069" w:rsidRDefault="008C2AB3" w:rsidP="008C2AB3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- симптомы энцефалопатии неизвестной этиологии в анамнезе, которые наблюдались в течение 7 дней после предыдущего введения коклюшной вакцины. </w:t>
      </w:r>
    </w:p>
    <w:p w:rsidR="004B77F2" w:rsidRPr="006D1069" w:rsidRDefault="004B77F2" w:rsidP="005047DC">
      <w:pPr>
        <w:jc w:val="both"/>
        <w:rPr>
          <w:sz w:val="28"/>
          <w:szCs w:val="28"/>
        </w:rPr>
      </w:pPr>
    </w:p>
    <w:p w:rsidR="00D81769" w:rsidRDefault="00D556B2" w:rsidP="00D556B2">
      <w:pPr>
        <w:ind w:left="180" w:hanging="180"/>
        <w:jc w:val="both"/>
        <w:rPr>
          <w:b/>
          <w:sz w:val="28"/>
          <w:szCs w:val="28"/>
          <w:lang w:val="kk-KZ"/>
        </w:rPr>
      </w:pPr>
      <w:r w:rsidRPr="006D1069">
        <w:rPr>
          <w:b/>
          <w:sz w:val="28"/>
          <w:szCs w:val="28"/>
          <w:lang w:val="kk-KZ"/>
        </w:rPr>
        <w:t>Лекарственные взаимодействия</w:t>
      </w:r>
    </w:p>
    <w:p w:rsidR="00D556B2" w:rsidRPr="00D81769" w:rsidRDefault="00D81769" w:rsidP="00D81769">
      <w:pPr>
        <w:jc w:val="both"/>
        <w:rPr>
          <w:sz w:val="28"/>
          <w:szCs w:val="28"/>
          <w:lang w:val="kk-KZ"/>
        </w:rPr>
      </w:pPr>
      <w:r w:rsidRPr="00D81769">
        <w:rPr>
          <w:sz w:val="28"/>
          <w:szCs w:val="28"/>
          <w:lang w:val="kk-KZ"/>
        </w:rPr>
        <w:t>В соответсвии с действующей практикой, возможно одновременное назначение нескольких вакцин</w:t>
      </w:r>
      <w:r>
        <w:rPr>
          <w:sz w:val="28"/>
          <w:szCs w:val="28"/>
          <w:lang w:val="kk-KZ"/>
        </w:rPr>
        <w:t xml:space="preserve"> при условии их введения в разные участки тела.</w:t>
      </w:r>
    </w:p>
    <w:p w:rsidR="00BF4B1E" w:rsidRPr="005F09A1" w:rsidRDefault="00054CCC" w:rsidP="00BF4B1E">
      <w:pPr>
        <w:jc w:val="both"/>
        <w:rPr>
          <w:sz w:val="28"/>
          <w:szCs w:val="28"/>
        </w:rPr>
      </w:pPr>
      <w:r w:rsidRPr="00FD5B6C">
        <w:rPr>
          <w:sz w:val="28"/>
          <w:szCs w:val="28"/>
        </w:rPr>
        <w:t>Инфанрикс</w:t>
      </w:r>
      <w:r w:rsidRPr="00054CCC">
        <w:rPr>
          <w:sz w:val="28"/>
          <w:szCs w:val="28"/>
          <w:vertAlign w:val="superscript"/>
        </w:rPr>
        <w:t xml:space="preserve"> </w:t>
      </w:r>
      <w:r w:rsidR="00A77856">
        <w:rPr>
          <w:sz w:val="28"/>
          <w:szCs w:val="28"/>
        </w:rPr>
        <w:t>ИПВ</w:t>
      </w:r>
      <w:r w:rsidR="00A77856" w:rsidRPr="005F09A1">
        <w:rPr>
          <w:sz w:val="28"/>
          <w:szCs w:val="28"/>
        </w:rPr>
        <w:t>+</w:t>
      </w:r>
      <w:r w:rsidR="00A77856" w:rsidRPr="005F09A1">
        <w:rPr>
          <w:sz w:val="28"/>
          <w:szCs w:val="28"/>
          <w:lang w:val="en-US"/>
        </w:rPr>
        <w:t>Hib</w:t>
      </w:r>
      <w:r w:rsidR="00A77856">
        <w:rPr>
          <w:sz w:val="28"/>
          <w:szCs w:val="28"/>
        </w:rPr>
        <w:t xml:space="preserve"> </w:t>
      </w:r>
      <w:r w:rsidR="00D556B2" w:rsidRPr="005F09A1">
        <w:rPr>
          <w:sz w:val="28"/>
          <w:szCs w:val="28"/>
        </w:rPr>
        <w:t xml:space="preserve">можно назначать одновременно с </w:t>
      </w:r>
      <w:r w:rsidR="004D5FF4" w:rsidRPr="005F09A1">
        <w:rPr>
          <w:sz w:val="28"/>
          <w:szCs w:val="28"/>
        </w:rPr>
        <w:t xml:space="preserve">вакциной против гепатита В, инъекции следует вводить в разные места. </w:t>
      </w:r>
    </w:p>
    <w:p w:rsidR="00D87331" w:rsidRPr="00D87331" w:rsidRDefault="00D87331" w:rsidP="00E92869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и в отношении других вакцин, можно ожидать, что у пациентов, получающих иммуносупрессивную</w:t>
      </w:r>
      <w:r w:rsidR="000D3ED1">
        <w:rPr>
          <w:sz w:val="28"/>
          <w:szCs w:val="28"/>
        </w:rPr>
        <w:t xml:space="preserve"> терапию, или пациентов с иммунодефицитом иммунный ответ может не достигаться.</w:t>
      </w:r>
    </w:p>
    <w:p w:rsidR="00E92869" w:rsidRPr="006D1069" w:rsidRDefault="00E92869" w:rsidP="00E92869">
      <w:pPr>
        <w:jc w:val="both"/>
        <w:rPr>
          <w:i/>
          <w:sz w:val="28"/>
          <w:szCs w:val="28"/>
        </w:rPr>
      </w:pPr>
      <w:r w:rsidRPr="006D1069">
        <w:rPr>
          <w:i/>
          <w:sz w:val="28"/>
          <w:szCs w:val="28"/>
        </w:rPr>
        <w:t>Несовместимость</w:t>
      </w:r>
    </w:p>
    <w:p w:rsidR="00E92869" w:rsidRPr="006D1069" w:rsidRDefault="00054CCC" w:rsidP="00E92869">
      <w:pPr>
        <w:jc w:val="both"/>
        <w:rPr>
          <w:sz w:val="28"/>
          <w:szCs w:val="28"/>
        </w:rPr>
      </w:pPr>
      <w:r w:rsidRPr="00FD5B6C">
        <w:rPr>
          <w:sz w:val="28"/>
          <w:szCs w:val="28"/>
        </w:rPr>
        <w:t>Инфанрикс</w:t>
      </w:r>
      <w:r w:rsidRPr="00054CCC">
        <w:rPr>
          <w:sz w:val="28"/>
          <w:szCs w:val="28"/>
          <w:vertAlign w:val="superscript"/>
        </w:rPr>
        <w:t xml:space="preserve"> </w:t>
      </w:r>
      <w:r w:rsidR="00E92869">
        <w:rPr>
          <w:sz w:val="28"/>
          <w:szCs w:val="28"/>
        </w:rPr>
        <w:t>ИПВ</w:t>
      </w:r>
      <w:r w:rsidR="00E92869" w:rsidRPr="005F09A1">
        <w:rPr>
          <w:sz w:val="28"/>
          <w:szCs w:val="28"/>
        </w:rPr>
        <w:t>+</w:t>
      </w:r>
      <w:r w:rsidR="00E92869" w:rsidRPr="005F09A1">
        <w:rPr>
          <w:sz w:val="28"/>
          <w:szCs w:val="28"/>
          <w:lang w:val="en-US"/>
        </w:rPr>
        <w:t>Hib</w:t>
      </w:r>
      <w:r w:rsidR="00E92869">
        <w:rPr>
          <w:sz w:val="28"/>
          <w:szCs w:val="28"/>
        </w:rPr>
        <w:t xml:space="preserve"> </w:t>
      </w:r>
      <w:r w:rsidR="00E92869" w:rsidRPr="006D1069">
        <w:rPr>
          <w:sz w:val="28"/>
          <w:szCs w:val="28"/>
        </w:rPr>
        <w:t>не следует смешивать в о</w:t>
      </w:r>
      <w:r w:rsidR="00D81769">
        <w:rPr>
          <w:sz w:val="28"/>
          <w:szCs w:val="28"/>
        </w:rPr>
        <w:t>дном шприце с другими вакцинами</w:t>
      </w:r>
      <w:r w:rsidR="00E92869" w:rsidRPr="006D1069">
        <w:rPr>
          <w:sz w:val="28"/>
          <w:szCs w:val="28"/>
        </w:rPr>
        <w:t>.</w:t>
      </w:r>
    </w:p>
    <w:p w:rsidR="000E61D5" w:rsidRPr="00A77856" w:rsidRDefault="000E61D5" w:rsidP="000B4062">
      <w:pPr>
        <w:ind w:left="180" w:hanging="180"/>
        <w:jc w:val="both"/>
        <w:rPr>
          <w:b/>
          <w:sz w:val="28"/>
          <w:szCs w:val="28"/>
        </w:rPr>
      </w:pPr>
    </w:p>
    <w:p w:rsidR="00191D51" w:rsidRPr="006D1069" w:rsidRDefault="00191D51" w:rsidP="000B4062">
      <w:pPr>
        <w:ind w:left="180" w:hanging="180"/>
        <w:jc w:val="both"/>
        <w:rPr>
          <w:b/>
          <w:sz w:val="28"/>
          <w:szCs w:val="28"/>
          <w:lang w:val="kk-KZ"/>
        </w:rPr>
      </w:pPr>
      <w:r w:rsidRPr="006D1069">
        <w:rPr>
          <w:b/>
          <w:sz w:val="28"/>
          <w:szCs w:val="28"/>
          <w:lang w:val="kk-KZ"/>
        </w:rPr>
        <w:lastRenderedPageBreak/>
        <w:t>Особые указания</w:t>
      </w:r>
    </w:p>
    <w:p w:rsidR="00B90DD0" w:rsidRPr="005F09A1" w:rsidRDefault="00BC673E" w:rsidP="00B90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 случае с другими вакцинами, вакцинация </w:t>
      </w:r>
      <w:r w:rsidR="00054CCC" w:rsidRPr="00FD5B6C">
        <w:rPr>
          <w:sz w:val="28"/>
          <w:szCs w:val="28"/>
        </w:rPr>
        <w:t>Инфанрикс</w:t>
      </w:r>
      <w:r w:rsidR="00054CCC" w:rsidRPr="00054CCC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ИПВ</w:t>
      </w:r>
      <w:r w:rsidRPr="005F09A1">
        <w:rPr>
          <w:sz w:val="28"/>
          <w:szCs w:val="28"/>
        </w:rPr>
        <w:t>+</w:t>
      </w:r>
      <w:r w:rsidRPr="005F09A1">
        <w:rPr>
          <w:sz w:val="28"/>
          <w:szCs w:val="28"/>
          <w:lang w:val="en-US"/>
        </w:rPr>
        <w:t>Hib</w:t>
      </w:r>
      <w:r>
        <w:rPr>
          <w:sz w:val="28"/>
          <w:szCs w:val="28"/>
        </w:rPr>
        <w:t xml:space="preserve"> должна быть отложена у детей с острыми лихорадочными состояниями. </w:t>
      </w:r>
      <w:r w:rsidR="00443D0B" w:rsidRPr="005F09A1">
        <w:rPr>
          <w:sz w:val="28"/>
          <w:szCs w:val="28"/>
        </w:rPr>
        <w:t>Л</w:t>
      </w:r>
      <w:r w:rsidR="00B90DD0" w:rsidRPr="005F09A1">
        <w:rPr>
          <w:sz w:val="28"/>
          <w:szCs w:val="28"/>
        </w:rPr>
        <w:t>егкие формы инфекционного заболевания не явля</w:t>
      </w:r>
      <w:r w:rsidR="00B7688E" w:rsidRPr="005F09A1">
        <w:rPr>
          <w:sz w:val="28"/>
          <w:szCs w:val="28"/>
        </w:rPr>
        <w:t>ю</w:t>
      </w:r>
      <w:r w:rsidR="00B90DD0" w:rsidRPr="005F09A1">
        <w:rPr>
          <w:sz w:val="28"/>
          <w:szCs w:val="28"/>
        </w:rPr>
        <w:t>тся противопоказани</w:t>
      </w:r>
      <w:r w:rsidR="00B7688E" w:rsidRPr="005F09A1">
        <w:rPr>
          <w:sz w:val="28"/>
          <w:szCs w:val="28"/>
        </w:rPr>
        <w:t>ями</w:t>
      </w:r>
      <w:r w:rsidR="00B90DD0" w:rsidRPr="005F09A1">
        <w:rPr>
          <w:sz w:val="28"/>
          <w:szCs w:val="28"/>
        </w:rPr>
        <w:t xml:space="preserve"> для вакцинации. </w:t>
      </w:r>
    </w:p>
    <w:p w:rsidR="00897468" w:rsidRPr="005F09A1" w:rsidRDefault="00897468" w:rsidP="000B4062">
      <w:pPr>
        <w:jc w:val="both"/>
        <w:rPr>
          <w:sz w:val="28"/>
          <w:szCs w:val="28"/>
        </w:rPr>
      </w:pPr>
      <w:r w:rsidRPr="005F09A1">
        <w:rPr>
          <w:sz w:val="28"/>
          <w:szCs w:val="28"/>
        </w:rPr>
        <w:t xml:space="preserve">Перед вакцинацией необходимо </w:t>
      </w:r>
      <w:r w:rsidR="000D3ED1">
        <w:rPr>
          <w:sz w:val="28"/>
          <w:szCs w:val="28"/>
        </w:rPr>
        <w:t>изучить</w:t>
      </w:r>
      <w:r w:rsidR="000D3ED1" w:rsidRPr="005F09A1">
        <w:rPr>
          <w:sz w:val="28"/>
          <w:szCs w:val="28"/>
        </w:rPr>
        <w:t xml:space="preserve"> </w:t>
      </w:r>
      <w:r w:rsidRPr="005F09A1">
        <w:rPr>
          <w:sz w:val="28"/>
          <w:szCs w:val="28"/>
        </w:rPr>
        <w:t>медицинскую карточку</w:t>
      </w:r>
      <w:r w:rsidR="000D3ED1">
        <w:rPr>
          <w:sz w:val="28"/>
          <w:szCs w:val="28"/>
        </w:rPr>
        <w:t xml:space="preserve"> ребенка</w:t>
      </w:r>
      <w:r w:rsidRPr="005F09A1">
        <w:rPr>
          <w:sz w:val="28"/>
          <w:szCs w:val="28"/>
        </w:rPr>
        <w:t xml:space="preserve"> (особенно в отношении предыдущей вакцинации и возможного наличия нежелательных эффектов) и провести клинический осмотр.</w:t>
      </w:r>
    </w:p>
    <w:p w:rsidR="004E1D09" w:rsidRDefault="004E1D09" w:rsidP="004E1D09">
      <w:pPr>
        <w:jc w:val="both"/>
        <w:rPr>
          <w:sz w:val="28"/>
          <w:szCs w:val="28"/>
        </w:rPr>
      </w:pPr>
      <w:r w:rsidRPr="005F09A1">
        <w:rPr>
          <w:sz w:val="28"/>
          <w:szCs w:val="28"/>
        </w:rPr>
        <w:t>В случае какого-либо из приведённых ниже эффектов, связанного с пре</w:t>
      </w:r>
      <w:r w:rsidR="008D61A4">
        <w:rPr>
          <w:sz w:val="28"/>
          <w:szCs w:val="28"/>
        </w:rPr>
        <w:t xml:space="preserve">дыдущим применением </w:t>
      </w:r>
      <w:r w:rsidR="0041522D">
        <w:rPr>
          <w:sz w:val="28"/>
          <w:szCs w:val="28"/>
        </w:rPr>
        <w:t xml:space="preserve">цельноклеточных или бесклеточных </w:t>
      </w:r>
      <w:r w:rsidR="008D61A4">
        <w:rPr>
          <w:sz w:val="28"/>
          <w:szCs w:val="28"/>
        </w:rPr>
        <w:t>АКДС вакцин</w:t>
      </w:r>
      <w:r w:rsidRPr="005F09A1">
        <w:rPr>
          <w:sz w:val="28"/>
          <w:szCs w:val="28"/>
        </w:rPr>
        <w:t>, решение о введении последующих доз вакцины, содержащей коклюшный компонент, должно быть тщательно обдумано. При некоторых обстоятельствах, например</w:t>
      </w:r>
      <w:r w:rsidR="008D61A4">
        <w:rPr>
          <w:sz w:val="28"/>
          <w:szCs w:val="28"/>
        </w:rPr>
        <w:t>,</w:t>
      </w:r>
      <w:r w:rsidRPr="005F09A1">
        <w:rPr>
          <w:sz w:val="28"/>
          <w:szCs w:val="28"/>
        </w:rPr>
        <w:t xml:space="preserve"> при высокой заболеваемости коклюшем, возможная польза вакцинации может перевешивать возможный риск. По клиническим данным соотношение риск/польза для бесклеточных коклюшных вакцин </w:t>
      </w:r>
      <w:r w:rsidR="000D3ED1">
        <w:rPr>
          <w:sz w:val="28"/>
          <w:szCs w:val="28"/>
        </w:rPr>
        <w:t>выше</w:t>
      </w:r>
      <w:r w:rsidRPr="005F09A1">
        <w:rPr>
          <w:sz w:val="28"/>
          <w:szCs w:val="28"/>
        </w:rPr>
        <w:t>, чем у цельноклеточных коклюшных вакцин</w:t>
      </w:r>
      <w:r w:rsidRPr="00BF67CE">
        <w:rPr>
          <w:sz w:val="28"/>
          <w:szCs w:val="28"/>
        </w:rPr>
        <w:t xml:space="preserve">. </w:t>
      </w:r>
      <w:r w:rsidR="00BF67CE" w:rsidRPr="00BF67CE">
        <w:rPr>
          <w:sz w:val="28"/>
          <w:szCs w:val="28"/>
        </w:rPr>
        <w:t>В случае нижеследующих поствакцинальных реакций на</w:t>
      </w:r>
      <w:r w:rsidRPr="00BF67CE">
        <w:rPr>
          <w:sz w:val="28"/>
          <w:szCs w:val="28"/>
        </w:rPr>
        <w:t xml:space="preserve"> предыдуще</w:t>
      </w:r>
      <w:r w:rsidR="00BF67CE" w:rsidRPr="00BF67CE">
        <w:rPr>
          <w:sz w:val="28"/>
          <w:szCs w:val="28"/>
        </w:rPr>
        <w:t>е</w:t>
      </w:r>
      <w:r w:rsidRPr="00BF67CE">
        <w:rPr>
          <w:sz w:val="28"/>
          <w:szCs w:val="28"/>
        </w:rPr>
        <w:t xml:space="preserve"> введени</w:t>
      </w:r>
      <w:r w:rsidR="00BF67CE" w:rsidRPr="00BF67CE">
        <w:rPr>
          <w:sz w:val="28"/>
          <w:szCs w:val="28"/>
        </w:rPr>
        <w:t>е</w:t>
      </w:r>
      <w:r w:rsidRPr="005F09A1">
        <w:rPr>
          <w:sz w:val="28"/>
          <w:szCs w:val="28"/>
        </w:rPr>
        <w:t xml:space="preserve"> цельноклеточной АКДС вакцины</w:t>
      </w:r>
      <w:r w:rsidR="00EC502D" w:rsidRPr="005F09A1">
        <w:rPr>
          <w:sz w:val="28"/>
          <w:szCs w:val="28"/>
        </w:rPr>
        <w:t xml:space="preserve">, последующее введение цельноклеточной АКДС вакцины </w:t>
      </w:r>
      <w:r w:rsidR="00BC673E">
        <w:rPr>
          <w:sz w:val="28"/>
          <w:szCs w:val="28"/>
        </w:rPr>
        <w:t xml:space="preserve">прежде рассматривалось как </w:t>
      </w:r>
      <w:r w:rsidR="00EC502D" w:rsidRPr="005F09A1">
        <w:rPr>
          <w:sz w:val="28"/>
          <w:szCs w:val="28"/>
        </w:rPr>
        <w:t xml:space="preserve"> противопоказание, </w:t>
      </w:r>
      <w:r w:rsidR="00BC673E">
        <w:rPr>
          <w:sz w:val="28"/>
          <w:szCs w:val="28"/>
        </w:rPr>
        <w:t>в настоящий момент назначение такой вакцины</w:t>
      </w:r>
      <w:r w:rsidR="00EC502D" w:rsidRPr="005F09A1">
        <w:rPr>
          <w:sz w:val="28"/>
          <w:szCs w:val="28"/>
        </w:rPr>
        <w:t xml:space="preserve"> должно рассматриваться с осторожностью:</w:t>
      </w:r>
    </w:p>
    <w:p w:rsidR="00EC502D" w:rsidRPr="006D1069" w:rsidRDefault="00BC673E" w:rsidP="00EC50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Ректальная т</w:t>
      </w:r>
      <w:r w:rsidR="00EC502D" w:rsidRPr="006D1069">
        <w:rPr>
          <w:sz w:val="28"/>
          <w:szCs w:val="28"/>
        </w:rPr>
        <w:t xml:space="preserve">емпература </w:t>
      </w:r>
      <w:r w:rsidR="00EC502D" w:rsidRPr="006D1069">
        <w:rPr>
          <w:sz w:val="28"/>
          <w:szCs w:val="28"/>
          <w:u w:val="single"/>
        </w:rPr>
        <w:sym w:font="Symbol" w:char="F03E"/>
      </w:r>
      <w:r w:rsidR="00B56EDD">
        <w:rPr>
          <w:sz w:val="28"/>
          <w:szCs w:val="28"/>
        </w:rPr>
        <w:t xml:space="preserve"> 40</w:t>
      </w:r>
      <w:r w:rsidR="00B56EDD" w:rsidRPr="00B56EDD">
        <w:rPr>
          <w:sz w:val="28"/>
          <w:szCs w:val="28"/>
        </w:rPr>
        <w:t>,</w:t>
      </w:r>
      <w:r w:rsidR="005F09A1">
        <w:rPr>
          <w:sz w:val="28"/>
          <w:szCs w:val="28"/>
        </w:rPr>
        <w:t>0</w:t>
      </w:r>
      <w:r w:rsidR="008D61A4">
        <w:rPr>
          <w:sz w:val="28"/>
          <w:szCs w:val="28"/>
        </w:rPr>
        <w:t xml:space="preserve"> </w:t>
      </w:r>
      <w:r w:rsidR="00CD5416">
        <w:rPr>
          <w:sz w:val="28"/>
          <w:szCs w:val="28"/>
        </w:rPr>
        <w:t>º</w:t>
      </w:r>
      <w:r>
        <w:rPr>
          <w:sz w:val="28"/>
          <w:szCs w:val="28"/>
        </w:rPr>
        <w:t>С в течение 48 часов</w:t>
      </w:r>
      <w:r w:rsidR="00EC502D" w:rsidRPr="006D1069">
        <w:rPr>
          <w:sz w:val="28"/>
          <w:szCs w:val="28"/>
        </w:rPr>
        <w:t xml:space="preserve"> после вакцинации</w:t>
      </w:r>
      <w:r>
        <w:rPr>
          <w:sz w:val="28"/>
          <w:szCs w:val="28"/>
        </w:rPr>
        <w:t>,</w:t>
      </w:r>
      <w:r w:rsidR="00EC502D" w:rsidRPr="006D1069">
        <w:rPr>
          <w:sz w:val="28"/>
          <w:szCs w:val="28"/>
        </w:rPr>
        <w:t xml:space="preserve"> которая не является следствием других известных причин;</w:t>
      </w:r>
    </w:p>
    <w:p w:rsidR="00EC502D" w:rsidRPr="006D1069" w:rsidRDefault="00EC502D" w:rsidP="00EC502D">
      <w:pPr>
        <w:numPr>
          <w:ilvl w:val="0"/>
          <w:numId w:val="1"/>
        </w:numPr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Коллапс или шокоподобное состояние (приступы </w:t>
      </w:r>
      <w:r w:rsidR="000D3ED1" w:rsidRPr="006D1069">
        <w:rPr>
          <w:sz w:val="28"/>
          <w:szCs w:val="28"/>
        </w:rPr>
        <w:t>гипот</w:t>
      </w:r>
      <w:r w:rsidR="000D3ED1">
        <w:rPr>
          <w:sz w:val="28"/>
          <w:szCs w:val="28"/>
        </w:rPr>
        <w:t>ензии</w:t>
      </w:r>
      <w:r w:rsidR="000D3ED1" w:rsidRPr="006D1069">
        <w:rPr>
          <w:sz w:val="28"/>
          <w:szCs w:val="28"/>
        </w:rPr>
        <w:t xml:space="preserve"> </w:t>
      </w:r>
      <w:r w:rsidRPr="006D1069">
        <w:rPr>
          <w:sz w:val="28"/>
          <w:szCs w:val="28"/>
        </w:rPr>
        <w:t>и пониженной реактивности) в пределах 48 часов после вакцинации;</w:t>
      </w:r>
    </w:p>
    <w:p w:rsidR="00EC502D" w:rsidRPr="006D1069" w:rsidRDefault="00EC502D" w:rsidP="00EC502D">
      <w:pPr>
        <w:numPr>
          <w:ilvl w:val="0"/>
          <w:numId w:val="1"/>
        </w:numPr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Длительный плач, продолжающийся </w:t>
      </w:r>
      <w:r w:rsidRPr="006D1069">
        <w:rPr>
          <w:sz w:val="28"/>
          <w:szCs w:val="28"/>
          <w:u w:val="single"/>
        </w:rPr>
        <w:sym w:font="Symbol" w:char="F03E"/>
      </w:r>
      <w:r w:rsidRPr="006D1069">
        <w:rPr>
          <w:sz w:val="28"/>
          <w:szCs w:val="28"/>
        </w:rPr>
        <w:t>3 часов, появившийся в течение 48 часов после вакцинации;</w:t>
      </w:r>
    </w:p>
    <w:p w:rsidR="00EC502D" w:rsidRDefault="00EC502D" w:rsidP="00EC502D">
      <w:pPr>
        <w:numPr>
          <w:ilvl w:val="0"/>
          <w:numId w:val="1"/>
        </w:numPr>
        <w:jc w:val="both"/>
        <w:rPr>
          <w:sz w:val="28"/>
          <w:szCs w:val="28"/>
        </w:rPr>
      </w:pPr>
      <w:r w:rsidRPr="006D1069">
        <w:rPr>
          <w:sz w:val="28"/>
          <w:szCs w:val="28"/>
        </w:rPr>
        <w:t>Судороги с лихорадкой или без нее, появившиеся в течение 3 дней после вакцинации</w:t>
      </w:r>
      <w:r>
        <w:rPr>
          <w:sz w:val="28"/>
          <w:szCs w:val="28"/>
        </w:rPr>
        <w:t>.</w:t>
      </w:r>
    </w:p>
    <w:p w:rsidR="00F657BD" w:rsidRDefault="00F657BD" w:rsidP="00F657BD">
      <w:pPr>
        <w:jc w:val="both"/>
        <w:rPr>
          <w:sz w:val="28"/>
          <w:szCs w:val="28"/>
        </w:rPr>
      </w:pPr>
      <w:r w:rsidRPr="0009234D">
        <w:rPr>
          <w:sz w:val="28"/>
          <w:szCs w:val="28"/>
        </w:rPr>
        <w:t>У детей с прогрессирующими неврологическими нарушениями,</w:t>
      </w:r>
      <w:r w:rsidR="000D3ED1">
        <w:rPr>
          <w:sz w:val="28"/>
          <w:szCs w:val="28"/>
        </w:rPr>
        <w:t xml:space="preserve"> включая инфантильные спазмы,</w:t>
      </w:r>
      <w:r w:rsidRPr="0009234D">
        <w:rPr>
          <w:sz w:val="28"/>
          <w:szCs w:val="28"/>
        </w:rPr>
        <w:t xml:space="preserve"> неконтролируемы</w:t>
      </w:r>
      <w:r w:rsidR="000D3ED1">
        <w:rPr>
          <w:sz w:val="28"/>
          <w:szCs w:val="28"/>
        </w:rPr>
        <w:t>е</w:t>
      </w:r>
      <w:r w:rsidRPr="0009234D">
        <w:rPr>
          <w:sz w:val="28"/>
          <w:szCs w:val="28"/>
        </w:rPr>
        <w:t xml:space="preserve"> приступ</w:t>
      </w:r>
      <w:r w:rsidR="000D3ED1">
        <w:rPr>
          <w:sz w:val="28"/>
          <w:szCs w:val="28"/>
        </w:rPr>
        <w:t>ы</w:t>
      </w:r>
      <w:r w:rsidRPr="0009234D">
        <w:rPr>
          <w:sz w:val="28"/>
          <w:szCs w:val="28"/>
        </w:rPr>
        <w:t xml:space="preserve"> эпилепсии и прогрессирующ</w:t>
      </w:r>
      <w:r w:rsidR="000D3ED1">
        <w:rPr>
          <w:sz w:val="28"/>
          <w:szCs w:val="28"/>
        </w:rPr>
        <w:t>ую</w:t>
      </w:r>
      <w:r w:rsidRPr="0009234D">
        <w:rPr>
          <w:sz w:val="28"/>
          <w:szCs w:val="28"/>
        </w:rPr>
        <w:t xml:space="preserve"> энцефалопати</w:t>
      </w:r>
      <w:r w:rsidR="000D3ED1">
        <w:rPr>
          <w:sz w:val="28"/>
          <w:szCs w:val="28"/>
        </w:rPr>
        <w:t>ю</w:t>
      </w:r>
      <w:r w:rsidRPr="0009234D">
        <w:rPr>
          <w:sz w:val="28"/>
          <w:szCs w:val="28"/>
        </w:rPr>
        <w:t xml:space="preserve"> рекомендуется отложить вакцинацию </w:t>
      </w:r>
      <w:r w:rsidR="000D3ED1">
        <w:rPr>
          <w:sz w:val="28"/>
          <w:szCs w:val="28"/>
        </w:rPr>
        <w:t>против</w:t>
      </w:r>
      <w:r w:rsidRPr="0009234D">
        <w:rPr>
          <w:sz w:val="28"/>
          <w:szCs w:val="28"/>
        </w:rPr>
        <w:t xml:space="preserve"> коклюш</w:t>
      </w:r>
      <w:r w:rsidR="000D3ED1">
        <w:rPr>
          <w:sz w:val="28"/>
          <w:szCs w:val="28"/>
        </w:rPr>
        <w:t>а</w:t>
      </w:r>
      <w:r w:rsidRPr="000923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D3ED1">
        <w:rPr>
          <w:sz w:val="28"/>
          <w:szCs w:val="28"/>
        </w:rPr>
        <w:t xml:space="preserve">как </w:t>
      </w:r>
      <w:r>
        <w:rPr>
          <w:sz w:val="28"/>
          <w:szCs w:val="28"/>
        </w:rPr>
        <w:t>бесклеточны</w:t>
      </w:r>
      <w:r w:rsidR="000D3ED1">
        <w:rPr>
          <w:sz w:val="28"/>
          <w:szCs w:val="28"/>
        </w:rPr>
        <w:t>ми,</w:t>
      </w:r>
      <w:r>
        <w:rPr>
          <w:sz w:val="28"/>
          <w:szCs w:val="28"/>
        </w:rPr>
        <w:t xml:space="preserve"> </w:t>
      </w:r>
      <w:r w:rsidR="000D3ED1">
        <w:rPr>
          <w:sz w:val="28"/>
          <w:szCs w:val="28"/>
        </w:rPr>
        <w:t>так и</w:t>
      </w:r>
      <w:r>
        <w:rPr>
          <w:sz w:val="28"/>
          <w:szCs w:val="28"/>
        </w:rPr>
        <w:t xml:space="preserve"> цельноклеточны</w:t>
      </w:r>
      <w:r w:rsidR="000D3ED1">
        <w:rPr>
          <w:sz w:val="28"/>
          <w:szCs w:val="28"/>
        </w:rPr>
        <w:t>ми вакцинами</w:t>
      </w:r>
      <w:r>
        <w:rPr>
          <w:sz w:val="28"/>
          <w:szCs w:val="28"/>
        </w:rPr>
        <w:t>)</w:t>
      </w:r>
      <w:r w:rsidRPr="0009234D">
        <w:rPr>
          <w:sz w:val="28"/>
          <w:szCs w:val="28"/>
        </w:rPr>
        <w:t>, до стабилизации состояния. Тем не менее, решение о применении коклюшной вакцины должно рассматриваться индивидуально в каждом отдельном случае</w:t>
      </w:r>
      <w:r w:rsidR="000D3ED1">
        <w:rPr>
          <w:sz w:val="28"/>
          <w:szCs w:val="28"/>
        </w:rPr>
        <w:t>, после тщательной оценки пользы и рисков</w:t>
      </w:r>
      <w:r w:rsidRPr="0009234D">
        <w:rPr>
          <w:sz w:val="28"/>
          <w:szCs w:val="28"/>
        </w:rPr>
        <w:t>.</w:t>
      </w:r>
    </w:p>
    <w:p w:rsidR="00F657BD" w:rsidRDefault="00F657BD" w:rsidP="00F657BD">
      <w:pPr>
        <w:jc w:val="both"/>
        <w:rPr>
          <w:sz w:val="28"/>
          <w:szCs w:val="28"/>
        </w:rPr>
      </w:pPr>
      <w:r w:rsidRPr="005F09A1">
        <w:rPr>
          <w:sz w:val="28"/>
          <w:szCs w:val="28"/>
        </w:rPr>
        <w:t xml:space="preserve">Фебрильные судороги в </w:t>
      </w:r>
      <w:r w:rsidR="000D3ED1">
        <w:rPr>
          <w:sz w:val="28"/>
          <w:szCs w:val="28"/>
        </w:rPr>
        <w:t>анамнезе</w:t>
      </w:r>
      <w:r w:rsidRPr="005F09A1">
        <w:rPr>
          <w:sz w:val="28"/>
          <w:szCs w:val="28"/>
        </w:rPr>
        <w:t xml:space="preserve">, судороги или </w:t>
      </w:r>
      <w:r>
        <w:rPr>
          <w:sz w:val="28"/>
          <w:szCs w:val="28"/>
        </w:rPr>
        <w:t xml:space="preserve">синдром </w:t>
      </w:r>
      <w:r w:rsidRPr="005F09A1">
        <w:rPr>
          <w:sz w:val="28"/>
          <w:szCs w:val="28"/>
        </w:rPr>
        <w:t>внезапн</w:t>
      </w:r>
      <w:r>
        <w:rPr>
          <w:sz w:val="28"/>
          <w:szCs w:val="28"/>
        </w:rPr>
        <w:t>ой</w:t>
      </w:r>
      <w:r w:rsidRPr="005F09A1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ой</w:t>
      </w:r>
      <w:r w:rsidRPr="005F09A1">
        <w:rPr>
          <w:sz w:val="28"/>
          <w:szCs w:val="28"/>
        </w:rPr>
        <w:t xml:space="preserve"> смерт</w:t>
      </w:r>
      <w:r>
        <w:rPr>
          <w:sz w:val="28"/>
          <w:szCs w:val="28"/>
        </w:rPr>
        <w:t>и</w:t>
      </w:r>
      <w:r w:rsidRPr="005F0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побочные реакции </w:t>
      </w:r>
      <w:r w:rsidR="000D3ED1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введени</w:t>
      </w:r>
      <w:r w:rsidR="000D3ED1">
        <w:rPr>
          <w:sz w:val="28"/>
          <w:szCs w:val="28"/>
        </w:rPr>
        <w:t>я</w:t>
      </w:r>
      <w:r>
        <w:rPr>
          <w:sz w:val="28"/>
          <w:szCs w:val="28"/>
        </w:rPr>
        <w:t xml:space="preserve"> вакцин АКДС, инактивированной полиомиелитной и/или </w:t>
      </w:r>
      <w:r w:rsidRPr="005F09A1">
        <w:rPr>
          <w:sz w:val="28"/>
          <w:szCs w:val="28"/>
          <w:lang w:val="en-US"/>
        </w:rPr>
        <w:t>Hib</w:t>
      </w:r>
      <w:r w:rsidRPr="005F09A1">
        <w:rPr>
          <w:sz w:val="28"/>
          <w:szCs w:val="28"/>
        </w:rPr>
        <w:t xml:space="preserve"> </w:t>
      </w:r>
      <w:r>
        <w:rPr>
          <w:sz w:val="28"/>
          <w:szCs w:val="28"/>
        </w:rPr>
        <w:t>вакцины</w:t>
      </w:r>
      <w:r w:rsidR="000D3E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F09A1">
        <w:rPr>
          <w:sz w:val="28"/>
          <w:szCs w:val="28"/>
        </w:rPr>
        <w:t xml:space="preserve">в </w:t>
      </w:r>
      <w:r w:rsidR="000D3ED1">
        <w:rPr>
          <w:sz w:val="28"/>
          <w:szCs w:val="28"/>
        </w:rPr>
        <w:t>семейном анамнезе</w:t>
      </w:r>
      <w:r w:rsidRPr="005F09A1">
        <w:rPr>
          <w:sz w:val="28"/>
          <w:szCs w:val="28"/>
        </w:rPr>
        <w:t xml:space="preserve"> не являются противопоказаниями для использования </w:t>
      </w:r>
      <w:r w:rsidR="00054CCC" w:rsidRPr="00FD5B6C">
        <w:rPr>
          <w:sz w:val="28"/>
          <w:szCs w:val="28"/>
        </w:rPr>
        <w:t>Инфанрикс</w:t>
      </w:r>
      <w:r w:rsidR="00054CCC" w:rsidRPr="00054CCC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ИПВ</w:t>
      </w:r>
      <w:r w:rsidRPr="005F09A1">
        <w:rPr>
          <w:sz w:val="28"/>
          <w:szCs w:val="28"/>
        </w:rPr>
        <w:t>+</w:t>
      </w:r>
      <w:r w:rsidRPr="005F09A1">
        <w:rPr>
          <w:sz w:val="28"/>
          <w:szCs w:val="28"/>
          <w:lang w:val="en-US"/>
        </w:rPr>
        <w:t>Hib</w:t>
      </w:r>
      <w:r w:rsidRPr="005F09A1">
        <w:rPr>
          <w:sz w:val="28"/>
          <w:szCs w:val="28"/>
        </w:rPr>
        <w:t xml:space="preserve">. </w:t>
      </w:r>
    </w:p>
    <w:p w:rsidR="00E55295" w:rsidRDefault="00E55295" w:rsidP="00E55295">
      <w:pPr>
        <w:jc w:val="both"/>
        <w:rPr>
          <w:sz w:val="28"/>
          <w:szCs w:val="28"/>
        </w:rPr>
      </w:pPr>
      <w:r w:rsidRPr="005F09A1">
        <w:rPr>
          <w:sz w:val="28"/>
          <w:szCs w:val="28"/>
        </w:rPr>
        <w:t>Инфекция вируса иммунодефицита человека (</w:t>
      </w:r>
      <w:r w:rsidRPr="006D1069">
        <w:rPr>
          <w:sz w:val="28"/>
          <w:szCs w:val="28"/>
        </w:rPr>
        <w:t xml:space="preserve">ВИЧ) не </w:t>
      </w:r>
      <w:r w:rsidR="000D3ED1">
        <w:rPr>
          <w:sz w:val="28"/>
          <w:szCs w:val="28"/>
        </w:rPr>
        <w:t>является</w:t>
      </w:r>
      <w:r w:rsidR="000D3ED1" w:rsidRPr="006D1069">
        <w:rPr>
          <w:sz w:val="28"/>
          <w:szCs w:val="28"/>
        </w:rPr>
        <w:t xml:space="preserve"> </w:t>
      </w:r>
      <w:r w:rsidRPr="006D1069">
        <w:rPr>
          <w:sz w:val="28"/>
          <w:szCs w:val="28"/>
        </w:rPr>
        <w:t>противопоказанием</w:t>
      </w:r>
      <w:r w:rsidR="000D3ED1">
        <w:rPr>
          <w:sz w:val="28"/>
          <w:szCs w:val="28"/>
        </w:rPr>
        <w:t xml:space="preserve"> к вакцинации</w:t>
      </w:r>
      <w:r w:rsidRPr="006D1069">
        <w:rPr>
          <w:sz w:val="28"/>
          <w:szCs w:val="28"/>
        </w:rPr>
        <w:t xml:space="preserve">. Как и с другими вакцинами, можно ожидать, что у пациентов, проходящих курс иммуносупрессивной терапии </w:t>
      </w:r>
      <w:r w:rsidRPr="006D1069">
        <w:rPr>
          <w:sz w:val="28"/>
          <w:szCs w:val="28"/>
        </w:rPr>
        <w:lastRenderedPageBreak/>
        <w:t xml:space="preserve">или страдающих иммунодефицитом, адекватная иммунологическая реакция может не </w:t>
      </w:r>
      <w:r w:rsidR="000D3ED1">
        <w:rPr>
          <w:sz w:val="28"/>
          <w:szCs w:val="28"/>
        </w:rPr>
        <w:t>достигаться</w:t>
      </w:r>
      <w:r w:rsidRPr="006D1069">
        <w:rPr>
          <w:sz w:val="28"/>
          <w:szCs w:val="28"/>
        </w:rPr>
        <w:t>.</w:t>
      </w:r>
    </w:p>
    <w:p w:rsidR="00897468" w:rsidRPr="005F09A1" w:rsidRDefault="006050F9" w:rsidP="000B4062">
      <w:pPr>
        <w:jc w:val="both"/>
        <w:rPr>
          <w:sz w:val="28"/>
          <w:szCs w:val="28"/>
        </w:rPr>
      </w:pPr>
      <w:r w:rsidRPr="005F09A1">
        <w:rPr>
          <w:sz w:val="28"/>
          <w:szCs w:val="28"/>
        </w:rPr>
        <w:t>П</w:t>
      </w:r>
      <w:r w:rsidR="00897468" w:rsidRPr="005F09A1">
        <w:rPr>
          <w:sz w:val="28"/>
          <w:szCs w:val="28"/>
        </w:rPr>
        <w:t xml:space="preserve">ри введении любой инъекционной вакцины, следует предусмотреть все необходимое для оказания медицинской помощи в случае </w:t>
      </w:r>
      <w:r w:rsidR="000D3ED1">
        <w:rPr>
          <w:sz w:val="28"/>
          <w:szCs w:val="28"/>
        </w:rPr>
        <w:t>возможной</w:t>
      </w:r>
      <w:r w:rsidR="000D3ED1" w:rsidRPr="005F09A1">
        <w:rPr>
          <w:sz w:val="28"/>
          <w:szCs w:val="28"/>
        </w:rPr>
        <w:t xml:space="preserve"> </w:t>
      </w:r>
      <w:r w:rsidR="00897468" w:rsidRPr="005F09A1">
        <w:rPr>
          <w:sz w:val="28"/>
          <w:szCs w:val="28"/>
        </w:rPr>
        <w:t>анафилактической реакции на введение вакцины.</w:t>
      </w:r>
    </w:p>
    <w:p w:rsidR="00897468" w:rsidRDefault="00897468" w:rsidP="000B4062">
      <w:pPr>
        <w:jc w:val="both"/>
        <w:rPr>
          <w:sz w:val="28"/>
          <w:szCs w:val="28"/>
        </w:rPr>
      </w:pPr>
      <w:r w:rsidRPr="005F09A1">
        <w:rPr>
          <w:sz w:val="28"/>
          <w:szCs w:val="28"/>
        </w:rPr>
        <w:t>В связи с этим, вакцинируемый должен оставаться под медицинским наблюдением в течение 30 минут после иммунизации.</w:t>
      </w:r>
    </w:p>
    <w:p w:rsidR="00E55295" w:rsidRDefault="00E55295" w:rsidP="000B4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рекомендуется применение вакцины </w:t>
      </w:r>
      <w:r w:rsidR="00054CCC" w:rsidRPr="00FD5B6C">
        <w:rPr>
          <w:sz w:val="28"/>
          <w:szCs w:val="28"/>
        </w:rPr>
        <w:t>Инфанрикс</w:t>
      </w:r>
      <w:r w:rsidR="00054CCC" w:rsidRPr="00054CCC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ИПВ</w:t>
      </w:r>
      <w:r w:rsidRPr="005F09A1">
        <w:rPr>
          <w:sz w:val="28"/>
          <w:szCs w:val="28"/>
        </w:rPr>
        <w:t>+</w:t>
      </w:r>
      <w:r w:rsidRPr="005F09A1">
        <w:rPr>
          <w:sz w:val="28"/>
          <w:szCs w:val="28"/>
          <w:lang w:val="en-US"/>
        </w:rPr>
        <w:t>Hib</w:t>
      </w:r>
      <w:r>
        <w:rPr>
          <w:sz w:val="28"/>
          <w:szCs w:val="28"/>
        </w:rPr>
        <w:t xml:space="preserve"> у детей старше </w:t>
      </w:r>
      <w:r w:rsidR="00FE31CA" w:rsidRPr="00FE31CA">
        <w:rPr>
          <w:sz w:val="28"/>
          <w:szCs w:val="28"/>
        </w:rPr>
        <w:t>3</w:t>
      </w:r>
      <w:r>
        <w:rPr>
          <w:sz w:val="28"/>
          <w:szCs w:val="28"/>
        </w:rPr>
        <w:t xml:space="preserve"> лет.</w:t>
      </w:r>
    </w:p>
    <w:p w:rsidR="006C2B85" w:rsidRPr="006C2B85" w:rsidRDefault="006C2B85" w:rsidP="000B4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Вакцина </w:t>
      </w:r>
      <w:r w:rsidR="00054CCC" w:rsidRPr="00FD5B6C">
        <w:rPr>
          <w:sz w:val="28"/>
          <w:szCs w:val="28"/>
        </w:rPr>
        <w:t>Инфанрикс</w:t>
      </w:r>
      <w:r w:rsidR="00054CCC" w:rsidRPr="00054CCC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ИПВ</w:t>
      </w:r>
      <w:r w:rsidRPr="005F09A1">
        <w:rPr>
          <w:sz w:val="28"/>
          <w:szCs w:val="28"/>
        </w:rPr>
        <w:t>+</w:t>
      </w:r>
      <w:r w:rsidRPr="005F09A1">
        <w:rPr>
          <w:sz w:val="28"/>
          <w:szCs w:val="28"/>
          <w:lang w:val="en-US"/>
        </w:rPr>
        <w:t>Hib</w:t>
      </w:r>
      <w:r>
        <w:rPr>
          <w:sz w:val="28"/>
          <w:szCs w:val="28"/>
        </w:rPr>
        <w:t xml:space="preserve"> содержит </w:t>
      </w:r>
      <w:r w:rsidR="00F95A03">
        <w:rPr>
          <w:sz w:val="28"/>
          <w:szCs w:val="28"/>
        </w:rPr>
        <w:t xml:space="preserve">следовые количества </w:t>
      </w:r>
      <w:r>
        <w:rPr>
          <w:sz w:val="28"/>
          <w:szCs w:val="28"/>
        </w:rPr>
        <w:t>неомицина и полимиксина</w:t>
      </w:r>
      <w:r w:rsidR="00F95A03">
        <w:rPr>
          <w:sz w:val="28"/>
          <w:szCs w:val="28"/>
        </w:rPr>
        <w:t>. В</w:t>
      </w:r>
      <w:r>
        <w:rPr>
          <w:sz w:val="28"/>
          <w:szCs w:val="28"/>
        </w:rPr>
        <w:t>акцина должна применяться с осторожностью у лиц с известной гиперчувствительностью к данным антибиотикам.</w:t>
      </w:r>
    </w:p>
    <w:p w:rsidR="001C33FF" w:rsidRPr="005F09A1" w:rsidRDefault="000823DE" w:rsidP="001C33FF">
      <w:pPr>
        <w:jc w:val="both"/>
        <w:rPr>
          <w:sz w:val="28"/>
          <w:szCs w:val="28"/>
        </w:rPr>
      </w:pPr>
      <w:r w:rsidRPr="005F09A1">
        <w:rPr>
          <w:sz w:val="28"/>
          <w:szCs w:val="28"/>
        </w:rPr>
        <w:t>Как и</w:t>
      </w:r>
      <w:r w:rsidR="00292873" w:rsidRPr="005F09A1">
        <w:rPr>
          <w:sz w:val="28"/>
          <w:szCs w:val="28"/>
        </w:rPr>
        <w:t xml:space="preserve"> други</w:t>
      </w:r>
      <w:r w:rsidR="00B7688E" w:rsidRPr="005F09A1">
        <w:rPr>
          <w:sz w:val="28"/>
          <w:szCs w:val="28"/>
        </w:rPr>
        <w:t>е</w:t>
      </w:r>
      <w:r w:rsidRPr="005F09A1">
        <w:rPr>
          <w:sz w:val="28"/>
          <w:szCs w:val="28"/>
        </w:rPr>
        <w:t xml:space="preserve"> вакцин</w:t>
      </w:r>
      <w:r w:rsidR="00B7688E" w:rsidRPr="005F09A1">
        <w:rPr>
          <w:sz w:val="28"/>
          <w:szCs w:val="28"/>
        </w:rPr>
        <w:t>ы</w:t>
      </w:r>
      <w:r w:rsidR="00913A5B" w:rsidRPr="005F09A1">
        <w:rPr>
          <w:sz w:val="28"/>
          <w:szCs w:val="28"/>
        </w:rPr>
        <w:t>,</w:t>
      </w:r>
      <w:r w:rsidR="009B3653" w:rsidRPr="005F09A1">
        <w:rPr>
          <w:sz w:val="28"/>
          <w:szCs w:val="28"/>
        </w:rPr>
        <w:t xml:space="preserve"> вводимы</w:t>
      </w:r>
      <w:r w:rsidR="00B7688E" w:rsidRPr="005F09A1">
        <w:rPr>
          <w:sz w:val="28"/>
          <w:szCs w:val="28"/>
        </w:rPr>
        <w:t>е</w:t>
      </w:r>
      <w:r w:rsidR="009B3653" w:rsidRPr="005F09A1">
        <w:rPr>
          <w:sz w:val="28"/>
          <w:szCs w:val="28"/>
        </w:rPr>
        <w:t xml:space="preserve"> инъекционным путем,</w:t>
      </w:r>
      <w:r w:rsidRPr="005F09A1">
        <w:rPr>
          <w:sz w:val="28"/>
          <w:szCs w:val="28"/>
        </w:rPr>
        <w:t xml:space="preserve"> </w:t>
      </w:r>
      <w:r w:rsidR="00054CCC" w:rsidRPr="00FD5B6C">
        <w:rPr>
          <w:sz w:val="28"/>
          <w:szCs w:val="28"/>
        </w:rPr>
        <w:t>Инфанрикс</w:t>
      </w:r>
      <w:r w:rsidR="00054CCC" w:rsidRPr="00054CCC">
        <w:rPr>
          <w:sz w:val="28"/>
          <w:szCs w:val="28"/>
          <w:vertAlign w:val="superscript"/>
        </w:rPr>
        <w:t xml:space="preserve"> </w:t>
      </w:r>
      <w:r w:rsidR="00A77856">
        <w:rPr>
          <w:sz w:val="28"/>
          <w:szCs w:val="28"/>
        </w:rPr>
        <w:t>ИПВ</w:t>
      </w:r>
      <w:r w:rsidR="00A77856" w:rsidRPr="005F09A1">
        <w:rPr>
          <w:sz w:val="28"/>
          <w:szCs w:val="28"/>
        </w:rPr>
        <w:t>+</w:t>
      </w:r>
      <w:r w:rsidR="00A77856" w:rsidRPr="005F09A1">
        <w:rPr>
          <w:sz w:val="28"/>
          <w:szCs w:val="28"/>
          <w:lang w:val="en-US"/>
        </w:rPr>
        <w:t>Hib</w:t>
      </w:r>
      <w:r w:rsidR="00A77856">
        <w:rPr>
          <w:sz w:val="28"/>
          <w:szCs w:val="28"/>
        </w:rPr>
        <w:t xml:space="preserve"> </w:t>
      </w:r>
      <w:r w:rsidR="00075F0F" w:rsidRPr="005F09A1">
        <w:rPr>
          <w:sz w:val="28"/>
          <w:szCs w:val="28"/>
        </w:rPr>
        <w:t xml:space="preserve"> </w:t>
      </w:r>
      <w:r w:rsidR="001C33FF" w:rsidRPr="005F09A1">
        <w:rPr>
          <w:sz w:val="28"/>
          <w:szCs w:val="28"/>
        </w:rPr>
        <w:t xml:space="preserve">должен вводиться с особыми предосторожностями лицам, страдающим тромбоцитопенией или нарушениями в свертывающей системе крови, т.к. после внутримышечного введения вакцины, у таких пациентов может возникнуть кровотечение. </w:t>
      </w:r>
    </w:p>
    <w:p w:rsidR="00ED7AC5" w:rsidRDefault="000823DE" w:rsidP="00ED7AC5">
      <w:pPr>
        <w:jc w:val="both"/>
        <w:rPr>
          <w:b/>
          <w:i/>
          <w:sz w:val="28"/>
          <w:szCs w:val="28"/>
        </w:rPr>
      </w:pPr>
      <w:r w:rsidRPr="005F09A1">
        <w:rPr>
          <w:sz w:val="28"/>
          <w:szCs w:val="28"/>
        </w:rPr>
        <w:t xml:space="preserve">Как и все вакцины против дифтерии, столбняка и коклюша, вакцину </w:t>
      </w:r>
      <w:r w:rsidR="00054CCC" w:rsidRPr="00FD5B6C">
        <w:rPr>
          <w:sz w:val="28"/>
          <w:szCs w:val="28"/>
        </w:rPr>
        <w:t>Инфанрикс</w:t>
      </w:r>
      <w:r w:rsidR="00054CCC" w:rsidRPr="00054CCC">
        <w:rPr>
          <w:sz w:val="28"/>
          <w:szCs w:val="28"/>
          <w:vertAlign w:val="superscript"/>
        </w:rPr>
        <w:t xml:space="preserve"> </w:t>
      </w:r>
      <w:r w:rsidR="00A77856">
        <w:rPr>
          <w:sz w:val="28"/>
          <w:szCs w:val="28"/>
        </w:rPr>
        <w:t>ИПВ</w:t>
      </w:r>
      <w:r w:rsidR="00A77856" w:rsidRPr="005F09A1">
        <w:rPr>
          <w:sz w:val="28"/>
          <w:szCs w:val="28"/>
        </w:rPr>
        <w:t>+</w:t>
      </w:r>
      <w:r w:rsidR="00A77856" w:rsidRPr="005F09A1">
        <w:rPr>
          <w:sz w:val="28"/>
          <w:szCs w:val="28"/>
          <w:lang w:val="en-US"/>
        </w:rPr>
        <w:t>Hib</w:t>
      </w:r>
      <w:r w:rsidR="00A77856">
        <w:rPr>
          <w:sz w:val="28"/>
          <w:szCs w:val="28"/>
        </w:rPr>
        <w:t xml:space="preserve"> </w:t>
      </w:r>
      <w:r w:rsidR="00897468" w:rsidRPr="005F09A1">
        <w:rPr>
          <w:sz w:val="28"/>
          <w:szCs w:val="28"/>
        </w:rPr>
        <w:t>следуе</w:t>
      </w:r>
      <w:r w:rsidR="006050F9" w:rsidRPr="005F09A1">
        <w:rPr>
          <w:sz w:val="28"/>
          <w:szCs w:val="28"/>
        </w:rPr>
        <w:t>т вводить глубоко внутримышечно</w:t>
      </w:r>
      <w:r w:rsidR="00897468" w:rsidRPr="005F09A1">
        <w:rPr>
          <w:sz w:val="28"/>
          <w:szCs w:val="28"/>
        </w:rPr>
        <w:t xml:space="preserve">. </w:t>
      </w:r>
      <w:r w:rsidR="00054CCC" w:rsidRPr="00FD5B6C">
        <w:rPr>
          <w:b/>
          <w:i/>
          <w:sz w:val="28"/>
          <w:szCs w:val="28"/>
        </w:rPr>
        <w:t>Инфанрикс</w:t>
      </w:r>
      <w:r w:rsidR="00054CCC" w:rsidRPr="00054CCC">
        <w:rPr>
          <w:sz w:val="28"/>
          <w:szCs w:val="28"/>
          <w:vertAlign w:val="superscript"/>
        </w:rPr>
        <w:t xml:space="preserve"> </w:t>
      </w:r>
      <w:r w:rsidR="00ED7AC5">
        <w:rPr>
          <w:b/>
          <w:i/>
          <w:sz w:val="28"/>
          <w:szCs w:val="28"/>
        </w:rPr>
        <w:t>ИПВ</w:t>
      </w:r>
      <w:r w:rsidR="00ED7AC5" w:rsidRPr="00075F0F">
        <w:rPr>
          <w:b/>
          <w:i/>
          <w:sz w:val="28"/>
          <w:szCs w:val="28"/>
        </w:rPr>
        <w:t>+</w:t>
      </w:r>
      <w:r w:rsidR="00ED7AC5" w:rsidRPr="00075F0F">
        <w:rPr>
          <w:b/>
          <w:i/>
          <w:sz w:val="28"/>
          <w:szCs w:val="28"/>
          <w:lang w:val="en-US"/>
        </w:rPr>
        <w:t>Hib</w:t>
      </w:r>
      <w:r w:rsidR="00ED7AC5" w:rsidRPr="006D1069">
        <w:rPr>
          <w:sz w:val="28"/>
          <w:szCs w:val="28"/>
        </w:rPr>
        <w:t xml:space="preserve"> </w:t>
      </w:r>
      <w:r w:rsidR="00ED7AC5" w:rsidRPr="003A6385">
        <w:rPr>
          <w:b/>
          <w:i/>
          <w:sz w:val="28"/>
          <w:szCs w:val="28"/>
        </w:rPr>
        <w:t>ни при каких обстоятельствах нельзя вводить внутривенно!</w:t>
      </w:r>
    </w:p>
    <w:p w:rsidR="00897468" w:rsidRDefault="00897468" w:rsidP="000B4062">
      <w:pPr>
        <w:jc w:val="both"/>
        <w:rPr>
          <w:sz w:val="28"/>
          <w:szCs w:val="28"/>
        </w:rPr>
      </w:pPr>
      <w:r w:rsidRPr="005F09A1">
        <w:rPr>
          <w:sz w:val="28"/>
          <w:szCs w:val="28"/>
        </w:rPr>
        <w:t xml:space="preserve">После введения </w:t>
      </w:r>
      <w:r w:rsidR="00454AC9" w:rsidRPr="005F09A1">
        <w:rPr>
          <w:sz w:val="28"/>
          <w:szCs w:val="28"/>
        </w:rPr>
        <w:t xml:space="preserve">вакцины против инфекции, вызванной </w:t>
      </w:r>
      <w:r w:rsidRPr="005F09A1">
        <w:rPr>
          <w:sz w:val="28"/>
          <w:szCs w:val="28"/>
        </w:rPr>
        <w:t>Hib</w:t>
      </w:r>
      <w:r w:rsidR="00454AC9" w:rsidRPr="005F09A1">
        <w:rPr>
          <w:sz w:val="28"/>
          <w:szCs w:val="28"/>
        </w:rPr>
        <w:t xml:space="preserve">, </w:t>
      </w:r>
      <w:r w:rsidRPr="005F09A1">
        <w:rPr>
          <w:sz w:val="28"/>
          <w:szCs w:val="28"/>
        </w:rPr>
        <w:t>описана экскреция капсулярного полисахаридного антигена с мочой, поэтому обнаружение антигена может не иметь диагностического значения при подозреваемом заболевании</w:t>
      </w:r>
      <w:r w:rsidR="004C200C" w:rsidRPr="005F09A1">
        <w:rPr>
          <w:sz w:val="28"/>
          <w:szCs w:val="28"/>
        </w:rPr>
        <w:t>,</w:t>
      </w:r>
      <w:r w:rsidRPr="005F09A1">
        <w:rPr>
          <w:sz w:val="28"/>
          <w:szCs w:val="28"/>
        </w:rPr>
        <w:t xml:space="preserve"> </w:t>
      </w:r>
      <w:r w:rsidR="004C200C" w:rsidRPr="005F09A1">
        <w:rPr>
          <w:sz w:val="28"/>
          <w:szCs w:val="28"/>
        </w:rPr>
        <w:t>вызва</w:t>
      </w:r>
      <w:r w:rsidR="00454AC9" w:rsidRPr="005F09A1">
        <w:rPr>
          <w:sz w:val="28"/>
          <w:szCs w:val="28"/>
        </w:rPr>
        <w:t xml:space="preserve">нном </w:t>
      </w:r>
      <w:r w:rsidRPr="005F09A1">
        <w:rPr>
          <w:sz w:val="28"/>
          <w:szCs w:val="28"/>
        </w:rPr>
        <w:t>Hib</w:t>
      </w:r>
      <w:r w:rsidR="00454AC9" w:rsidRPr="005F09A1">
        <w:rPr>
          <w:sz w:val="28"/>
          <w:szCs w:val="28"/>
        </w:rPr>
        <w:t>,</w:t>
      </w:r>
      <w:r w:rsidR="00CD5416">
        <w:rPr>
          <w:sz w:val="28"/>
          <w:szCs w:val="28"/>
        </w:rPr>
        <w:t xml:space="preserve"> в течение 1-</w:t>
      </w:r>
      <w:r w:rsidRPr="005F09A1">
        <w:rPr>
          <w:sz w:val="28"/>
          <w:szCs w:val="28"/>
        </w:rPr>
        <w:t>2 недель после вакцинации.</w:t>
      </w:r>
    </w:p>
    <w:p w:rsidR="00DE4E3D" w:rsidRPr="005F09A1" w:rsidRDefault="00DE4E3D" w:rsidP="000B4062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введения вакцины должно быть занесено в индивидуальную карту ребенка.</w:t>
      </w:r>
    </w:p>
    <w:p w:rsidR="008B6E64" w:rsidRPr="00CD5416" w:rsidRDefault="00A6243E" w:rsidP="008B6E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Необходимо учитывать потенциальный риск апноэ и необходимость контроля</w:t>
      </w:r>
      <w:r w:rsidR="008B6E64" w:rsidRPr="006D1069">
        <w:rPr>
          <w:sz w:val="28"/>
          <w:szCs w:val="28"/>
          <w:lang w:eastAsia="en-US"/>
        </w:rPr>
        <w:t xml:space="preserve"> за дыхательной функцией в течение 48-72 часов после первичной иммунизации, особенно у недоношенных младенцев (рожденных на ≤ 28 неделе беременности) и</w:t>
      </w:r>
      <w:r>
        <w:rPr>
          <w:sz w:val="28"/>
          <w:szCs w:val="28"/>
          <w:lang w:eastAsia="en-US"/>
        </w:rPr>
        <w:t>, особенно, у детей с респираторным дистресс-синдромом</w:t>
      </w:r>
      <w:r w:rsidR="008B6E64" w:rsidRPr="006D1069">
        <w:rPr>
          <w:sz w:val="28"/>
          <w:szCs w:val="28"/>
          <w:lang w:eastAsia="en-US"/>
        </w:rPr>
        <w:t xml:space="preserve">. </w:t>
      </w:r>
      <w:r w:rsidR="008B6E64" w:rsidRPr="006D1069">
        <w:rPr>
          <w:sz w:val="28"/>
          <w:szCs w:val="28"/>
        </w:rPr>
        <w:t>Так как потенциальная польза от прививки в этой группе детей высока, не следует отказываться от иммунизации или переносить даты проведения.</w:t>
      </w:r>
    </w:p>
    <w:p w:rsidR="001811B2" w:rsidRPr="00CD5416" w:rsidRDefault="001811B2" w:rsidP="00181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развитие обморочного состояния как психологической реакции на инъекционный путь введения препарата, в связи с чем необходимо предупредить возможные ушибы и ранения при падении пациента. </w:t>
      </w:r>
    </w:p>
    <w:p w:rsidR="00A6243E" w:rsidRPr="00906E26" w:rsidRDefault="00A6243E" w:rsidP="000B4062">
      <w:pPr>
        <w:ind w:left="180" w:hanging="180"/>
        <w:jc w:val="both"/>
        <w:rPr>
          <w:b/>
          <w:i/>
          <w:sz w:val="28"/>
          <w:szCs w:val="28"/>
        </w:rPr>
      </w:pPr>
      <w:r w:rsidRPr="00906E26">
        <w:rPr>
          <w:b/>
          <w:i/>
          <w:sz w:val="28"/>
          <w:szCs w:val="28"/>
        </w:rPr>
        <w:t>Беременность и период лактации</w:t>
      </w:r>
    </w:p>
    <w:p w:rsidR="00A6243E" w:rsidRDefault="00A6243E" w:rsidP="000B4062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Вакцина не предназначена для применения у взрослых.</w:t>
      </w:r>
    </w:p>
    <w:p w:rsidR="00A6243E" w:rsidRPr="00A6243E" w:rsidRDefault="00A6243E" w:rsidP="000B4062">
      <w:pPr>
        <w:ind w:left="180" w:hanging="180"/>
        <w:jc w:val="both"/>
        <w:rPr>
          <w:sz w:val="28"/>
          <w:szCs w:val="28"/>
        </w:rPr>
      </w:pPr>
    </w:p>
    <w:p w:rsidR="0017539E" w:rsidRPr="006D1069" w:rsidRDefault="0017539E" w:rsidP="000B4062">
      <w:pPr>
        <w:pStyle w:val="a5"/>
        <w:ind w:left="0" w:right="0"/>
        <w:rPr>
          <w:b/>
          <w:sz w:val="28"/>
          <w:szCs w:val="28"/>
        </w:rPr>
      </w:pPr>
      <w:r w:rsidRPr="006D1069">
        <w:rPr>
          <w:b/>
          <w:sz w:val="28"/>
          <w:szCs w:val="28"/>
        </w:rPr>
        <w:t>Передозировка</w:t>
      </w:r>
    </w:p>
    <w:p w:rsidR="00573716" w:rsidRPr="00801520" w:rsidRDefault="00573716" w:rsidP="00573716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Случаи передозировки были зарегистрированы в период пост-маркетингового наблюдения. Нежелательные явления были схожи с теми, которые встречаются при введении рекомендованной дозы вакцины.</w:t>
      </w:r>
    </w:p>
    <w:p w:rsidR="00573716" w:rsidRDefault="00573716" w:rsidP="00D556B2">
      <w:pPr>
        <w:ind w:left="180" w:hanging="180"/>
        <w:rPr>
          <w:b/>
          <w:sz w:val="28"/>
          <w:szCs w:val="28"/>
          <w:lang w:val="kk-KZ"/>
        </w:rPr>
      </w:pPr>
    </w:p>
    <w:p w:rsidR="00D556B2" w:rsidRPr="006D1069" w:rsidRDefault="00D556B2" w:rsidP="00D556B2">
      <w:pPr>
        <w:ind w:left="180" w:hanging="180"/>
        <w:rPr>
          <w:b/>
          <w:sz w:val="28"/>
          <w:szCs w:val="28"/>
          <w:lang w:val="kk-KZ"/>
        </w:rPr>
      </w:pPr>
      <w:r w:rsidRPr="006D1069">
        <w:rPr>
          <w:b/>
          <w:sz w:val="28"/>
          <w:szCs w:val="28"/>
          <w:lang w:val="kk-KZ"/>
        </w:rPr>
        <w:t>Форма выпуска и упаковка</w:t>
      </w:r>
    </w:p>
    <w:p w:rsidR="009D484A" w:rsidRDefault="00B56EDD" w:rsidP="00FD0E6F">
      <w:pPr>
        <w:jc w:val="both"/>
        <w:rPr>
          <w:sz w:val="28"/>
          <w:szCs w:val="28"/>
        </w:rPr>
      </w:pPr>
      <w:r>
        <w:rPr>
          <w:sz w:val="28"/>
          <w:szCs w:val="28"/>
        </w:rPr>
        <w:t>По 0</w:t>
      </w:r>
      <w:r w:rsidRPr="00B56EDD">
        <w:rPr>
          <w:sz w:val="28"/>
          <w:szCs w:val="28"/>
        </w:rPr>
        <w:t>,</w:t>
      </w:r>
      <w:r w:rsidR="00FD0E6F" w:rsidRPr="00562EC8">
        <w:rPr>
          <w:sz w:val="28"/>
          <w:szCs w:val="28"/>
        </w:rPr>
        <w:t>5 мл (1 доза)  вакцины «</w:t>
      </w:r>
      <w:r w:rsidR="00054CCC" w:rsidRPr="00FD5B6C">
        <w:rPr>
          <w:sz w:val="28"/>
          <w:szCs w:val="28"/>
        </w:rPr>
        <w:t>Инфанрикс</w:t>
      </w:r>
      <w:r w:rsidR="00054CCC" w:rsidRPr="00054CCC">
        <w:rPr>
          <w:sz w:val="28"/>
          <w:szCs w:val="28"/>
          <w:vertAlign w:val="superscript"/>
        </w:rPr>
        <w:t xml:space="preserve"> </w:t>
      </w:r>
      <w:r w:rsidR="00A77856">
        <w:rPr>
          <w:sz w:val="28"/>
          <w:szCs w:val="28"/>
        </w:rPr>
        <w:t>ИПВ</w:t>
      </w:r>
      <w:r w:rsidR="00FD0E6F" w:rsidRPr="00562EC8">
        <w:rPr>
          <w:sz w:val="28"/>
          <w:szCs w:val="28"/>
        </w:rPr>
        <w:t>» помещают в предварительно наполненный шприц объемом 1</w:t>
      </w:r>
      <w:r w:rsidRPr="00B56EDD">
        <w:rPr>
          <w:sz w:val="28"/>
          <w:szCs w:val="28"/>
        </w:rPr>
        <w:t>,</w:t>
      </w:r>
      <w:r w:rsidR="00FD0E6F">
        <w:rPr>
          <w:sz w:val="28"/>
          <w:szCs w:val="28"/>
        </w:rPr>
        <w:t>25</w:t>
      </w:r>
      <w:r w:rsidR="00FD0E6F" w:rsidRPr="00562EC8">
        <w:rPr>
          <w:sz w:val="28"/>
          <w:szCs w:val="28"/>
        </w:rPr>
        <w:t xml:space="preserve"> мл из стекла </w:t>
      </w:r>
    </w:p>
    <w:p w:rsidR="00FD0E6F" w:rsidRPr="00562EC8" w:rsidRDefault="00FD0E6F" w:rsidP="00FD0E6F">
      <w:pPr>
        <w:jc w:val="both"/>
        <w:rPr>
          <w:sz w:val="28"/>
          <w:szCs w:val="28"/>
        </w:rPr>
      </w:pPr>
      <w:r w:rsidRPr="00562EC8">
        <w:rPr>
          <w:sz w:val="28"/>
          <w:szCs w:val="28"/>
        </w:rPr>
        <w:t>типа 1.</w:t>
      </w:r>
    </w:p>
    <w:p w:rsidR="00FD0E6F" w:rsidRPr="00562EC8" w:rsidRDefault="004D3210" w:rsidP="00726C9E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Л</w:t>
      </w:r>
      <w:r>
        <w:rPr>
          <w:sz w:val="28"/>
          <w:szCs w:val="28"/>
        </w:rPr>
        <w:t>иофилизат</w:t>
      </w:r>
      <w:r w:rsidRPr="00562EC8">
        <w:rPr>
          <w:sz w:val="28"/>
          <w:szCs w:val="28"/>
        </w:rPr>
        <w:t xml:space="preserve"> </w:t>
      </w:r>
      <w:r w:rsidR="00FD0E6F" w:rsidRPr="00562EC8">
        <w:rPr>
          <w:sz w:val="28"/>
          <w:szCs w:val="28"/>
        </w:rPr>
        <w:t>«Хиберикс» помещают во флакон</w:t>
      </w:r>
      <w:r w:rsidR="00FD0E6F">
        <w:rPr>
          <w:sz w:val="28"/>
          <w:szCs w:val="28"/>
        </w:rPr>
        <w:t xml:space="preserve"> объемом 3 мл из стекла типа 1 с</w:t>
      </w:r>
      <w:r w:rsidR="00FD0E6F" w:rsidRPr="00562EC8">
        <w:rPr>
          <w:sz w:val="28"/>
          <w:szCs w:val="28"/>
        </w:rPr>
        <w:t xml:space="preserve"> пробкой резиновой и колпачком алюминиевым.</w:t>
      </w:r>
    </w:p>
    <w:p w:rsidR="005A470D" w:rsidRDefault="00FD0E6F" w:rsidP="00726C9E">
      <w:pPr>
        <w:jc w:val="both"/>
        <w:rPr>
          <w:sz w:val="28"/>
          <w:szCs w:val="28"/>
        </w:rPr>
      </w:pPr>
      <w:r w:rsidRPr="00562EC8">
        <w:rPr>
          <w:sz w:val="28"/>
          <w:szCs w:val="28"/>
        </w:rPr>
        <w:t>По 1 предварительно наполненному  шприцу вакцины «</w:t>
      </w:r>
      <w:r w:rsidR="00054CCC" w:rsidRPr="00FD5B6C">
        <w:rPr>
          <w:sz w:val="28"/>
          <w:szCs w:val="28"/>
        </w:rPr>
        <w:t>Инфанрикс</w:t>
      </w:r>
      <w:r w:rsidR="00054CCC" w:rsidRPr="00054CCC">
        <w:rPr>
          <w:sz w:val="28"/>
          <w:szCs w:val="28"/>
          <w:vertAlign w:val="superscript"/>
        </w:rPr>
        <w:t xml:space="preserve"> </w:t>
      </w:r>
      <w:r w:rsidR="00A77856">
        <w:rPr>
          <w:sz w:val="28"/>
          <w:szCs w:val="28"/>
        </w:rPr>
        <w:t>ИПВ</w:t>
      </w:r>
      <w:r w:rsidRPr="00562EC8">
        <w:rPr>
          <w:sz w:val="28"/>
          <w:szCs w:val="28"/>
        </w:rPr>
        <w:t xml:space="preserve">» и 1 флакону вакцины «Хиберикс» </w:t>
      </w:r>
      <w:r>
        <w:rPr>
          <w:sz w:val="28"/>
          <w:szCs w:val="28"/>
        </w:rPr>
        <w:t xml:space="preserve">в комплекте </w:t>
      </w:r>
      <w:r w:rsidRPr="00562EC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2 </w:t>
      </w:r>
      <w:r w:rsidRPr="00562EC8">
        <w:rPr>
          <w:sz w:val="28"/>
          <w:szCs w:val="28"/>
        </w:rPr>
        <w:t xml:space="preserve">иглами </w:t>
      </w:r>
      <w:r>
        <w:rPr>
          <w:sz w:val="28"/>
          <w:szCs w:val="28"/>
        </w:rPr>
        <w:t xml:space="preserve">помещают в пластиковую контурную ячейковую упаковку. </w:t>
      </w:r>
      <w:r w:rsidRPr="00522CF0">
        <w:rPr>
          <w:sz w:val="28"/>
          <w:szCs w:val="28"/>
        </w:rPr>
        <w:t xml:space="preserve">По 1 или 10 пластиковых контурных ячейковых упаковок вместе с инструкцией по медицинскому применению на </w:t>
      </w:r>
      <w:r w:rsidR="00CA6EA4">
        <w:rPr>
          <w:sz w:val="28"/>
          <w:szCs w:val="28"/>
        </w:rPr>
        <w:t>казахском</w:t>
      </w:r>
      <w:r w:rsidR="00031573" w:rsidRPr="00031573">
        <w:rPr>
          <w:sz w:val="28"/>
          <w:szCs w:val="28"/>
        </w:rPr>
        <w:t xml:space="preserve"> </w:t>
      </w:r>
      <w:r w:rsidRPr="00522CF0">
        <w:rPr>
          <w:sz w:val="28"/>
          <w:szCs w:val="28"/>
        </w:rPr>
        <w:t>и русском языках помещают в пачку картонную</w:t>
      </w:r>
      <w:r>
        <w:rPr>
          <w:sz w:val="28"/>
          <w:szCs w:val="28"/>
        </w:rPr>
        <w:t>.</w:t>
      </w:r>
    </w:p>
    <w:p w:rsidR="008D61A4" w:rsidRPr="00CD5416" w:rsidRDefault="008D61A4" w:rsidP="00FD0E6F">
      <w:pPr>
        <w:jc w:val="both"/>
        <w:rPr>
          <w:sz w:val="28"/>
          <w:szCs w:val="28"/>
        </w:rPr>
      </w:pPr>
    </w:p>
    <w:p w:rsidR="00F97C50" w:rsidRPr="006D1069" w:rsidRDefault="00F97C50" w:rsidP="00F97C50">
      <w:pPr>
        <w:jc w:val="both"/>
        <w:rPr>
          <w:b/>
          <w:sz w:val="28"/>
          <w:szCs w:val="28"/>
          <w:lang w:val="kk-KZ"/>
        </w:rPr>
      </w:pPr>
      <w:r w:rsidRPr="006D1069">
        <w:rPr>
          <w:b/>
          <w:sz w:val="28"/>
          <w:szCs w:val="28"/>
          <w:lang w:val="kk-KZ"/>
        </w:rPr>
        <w:t>Условия хранения</w:t>
      </w:r>
    </w:p>
    <w:p w:rsidR="00F97C50" w:rsidRPr="006D1069" w:rsidRDefault="00FB7794" w:rsidP="00F97C50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>Х</w:t>
      </w:r>
      <w:r w:rsidR="00F37559">
        <w:rPr>
          <w:sz w:val="28"/>
          <w:szCs w:val="28"/>
        </w:rPr>
        <w:t xml:space="preserve">ранить при температуре от </w:t>
      </w:r>
      <w:r w:rsidR="00F97C50" w:rsidRPr="006D1069">
        <w:rPr>
          <w:sz w:val="28"/>
          <w:szCs w:val="28"/>
        </w:rPr>
        <w:t>2</w:t>
      </w:r>
      <w:r w:rsidR="009D484A">
        <w:rPr>
          <w:sz w:val="28"/>
          <w:szCs w:val="28"/>
        </w:rPr>
        <w:t xml:space="preserve"> </w:t>
      </w:r>
      <w:r w:rsidR="00CD5416">
        <w:rPr>
          <w:sz w:val="28"/>
          <w:szCs w:val="28"/>
        </w:rPr>
        <w:t>º</w:t>
      </w:r>
      <w:r w:rsidR="00F37559">
        <w:rPr>
          <w:sz w:val="28"/>
          <w:szCs w:val="28"/>
        </w:rPr>
        <w:t xml:space="preserve">С до </w:t>
      </w:r>
      <w:r w:rsidR="00F97C50" w:rsidRPr="006D1069">
        <w:rPr>
          <w:sz w:val="28"/>
          <w:szCs w:val="28"/>
        </w:rPr>
        <w:t>8</w:t>
      </w:r>
      <w:r w:rsidR="009D484A">
        <w:rPr>
          <w:sz w:val="28"/>
          <w:szCs w:val="28"/>
        </w:rPr>
        <w:t xml:space="preserve"> </w:t>
      </w:r>
      <w:r w:rsidR="00CD5416">
        <w:rPr>
          <w:sz w:val="28"/>
          <w:szCs w:val="28"/>
        </w:rPr>
        <w:t>º</w:t>
      </w:r>
      <w:r w:rsidR="00BB6FF5">
        <w:rPr>
          <w:sz w:val="28"/>
          <w:szCs w:val="28"/>
        </w:rPr>
        <w:t>С</w:t>
      </w:r>
      <w:r w:rsidR="00F97C50" w:rsidRPr="006D1069">
        <w:rPr>
          <w:sz w:val="28"/>
          <w:szCs w:val="28"/>
        </w:rPr>
        <w:t>.</w:t>
      </w:r>
    </w:p>
    <w:p w:rsidR="005549E2" w:rsidRDefault="00FB7794" w:rsidP="00F97C50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Не </w:t>
      </w:r>
      <w:r w:rsidR="005410DB">
        <w:rPr>
          <w:sz w:val="28"/>
          <w:szCs w:val="28"/>
        </w:rPr>
        <w:t>замораживать!</w:t>
      </w:r>
    </w:p>
    <w:p w:rsidR="005549E2" w:rsidRPr="006D1069" w:rsidRDefault="005549E2" w:rsidP="00554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Транспортировать при температуре </w:t>
      </w:r>
      <w:r w:rsidR="00F97C50" w:rsidRPr="006D1069">
        <w:rPr>
          <w:sz w:val="28"/>
          <w:szCs w:val="28"/>
        </w:rPr>
        <w:t xml:space="preserve"> </w:t>
      </w:r>
      <w:r w:rsidR="00F37559">
        <w:rPr>
          <w:sz w:val="28"/>
          <w:szCs w:val="28"/>
        </w:rPr>
        <w:t xml:space="preserve">от </w:t>
      </w:r>
      <w:r w:rsidRPr="006D1069">
        <w:rPr>
          <w:sz w:val="28"/>
          <w:szCs w:val="28"/>
        </w:rPr>
        <w:t>2</w:t>
      </w:r>
      <w:r w:rsidR="009D484A">
        <w:rPr>
          <w:sz w:val="28"/>
          <w:szCs w:val="28"/>
        </w:rPr>
        <w:t xml:space="preserve"> </w:t>
      </w:r>
      <w:r w:rsidR="00CD5416">
        <w:rPr>
          <w:sz w:val="28"/>
          <w:szCs w:val="28"/>
        </w:rPr>
        <w:t>º</w:t>
      </w:r>
      <w:r w:rsidR="00F37559">
        <w:rPr>
          <w:sz w:val="28"/>
          <w:szCs w:val="28"/>
        </w:rPr>
        <w:t xml:space="preserve">С до </w:t>
      </w:r>
      <w:r w:rsidRPr="006D1069">
        <w:rPr>
          <w:sz w:val="28"/>
          <w:szCs w:val="28"/>
        </w:rPr>
        <w:t>8</w:t>
      </w:r>
      <w:r w:rsidR="009D484A">
        <w:rPr>
          <w:sz w:val="28"/>
          <w:szCs w:val="28"/>
        </w:rPr>
        <w:t xml:space="preserve"> </w:t>
      </w:r>
      <w:r w:rsidR="00CD5416">
        <w:rPr>
          <w:sz w:val="28"/>
          <w:szCs w:val="28"/>
        </w:rPr>
        <w:t>º</w:t>
      </w:r>
      <w:r w:rsidR="00BB6FF5">
        <w:rPr>
          <w:sz w:val="28"/>
          <w:szCs w:val="28"/>
        </w:rPr>
        <w:t>С</w:t>
      </w:r>
      <w:r w:rsidRPr="006D1069">
        <w:rPr>
          <w:sz w:val="28"/>
          <w:szCs w:val="28"/>
        </w:rPr>
        <w:t>.</w:t>
      </w:r>
    </w:p>
    <w:p w:rsidR="005549E2" w:rsidRDefault="00957E02" w:rsidP="00F97C50">
      <w:pPr>
        <w:pStyle w:val="a5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После разведения вакцину следует вводить немедленно. </w:t>
      </w:r>
    </w:p>
    <w:p w:rsidR="00F97C50" w:rsidRPr="006D1069" w:rsidRDefault="00F97C50" w:rsidP="00F97C50">
      <w:pPr>
        <w:pStyle w:val="a5"/>
        <w:ind w:left="0" w:right="0"/>
        <w:rPr>
          <w:sz w:val="28"/>
          <w:szCs w:val="28"/>
        </w:rPr>
      </w:pPr>
      <w:r w:rsidRPr="006D1069">
        <w:rPr>
          <w:sz w:val="28"/>
          <w:szCs w:val="28"/>
        </w:rPr>
        <w:t>Хранить в недоступн</w:t>
      </w:r>
      <w:r w:rsidR="007674A9" w:rsidRPr="006D1069">
        <w:rPr>
          <w:sz w:val="28"/>
          <w:szCs w:val="28"/>
        </w:rPr>
        <w:t>ом</w:t>
      </w:r>
      <w:r w:rsidRPr="006D1069">
        <w:rPr>
          <w:sz w:val="28"/>
          <w:szCs w:val="28"/>
        </w:rPr>
        <w:t xml:space="preserve"> для детей мест</w:t>
      </w:r>
      <w:r w:rsidR="007674A9" w:rsidRPr="006D1069">
        <w:rPr>
          <w:sz w:val="28"/>
          <w:szCs w:val="28"/>
        </w:rPr>
        <w:t>е!</w:t>
      </w:r>
      <w:r w:rsidRPr="006D1069">
        <w:rPr>
          <w:sz w:val="28"/>
          <w:szCs w:val="28"/>
        </w:rPr>
        <w:t xml:space="preserve"> </w:t>
      </w:r>
    </w:p>
    <w:p w:rsidR="00F97C50" w:rsidRPr="006D1069" w:rsidRDefault="00F97C50" w:rsidP="00D556B2">
      <w:pPr>
        <w:rPr>
          <w:sz w:val="28"/>
        </w:rPr>
      </w:pPr>
    </w:p>
    <w:p w:rsidR="0017539E" w:rsidRPr="006D1069" w:rsidRDefault="0017539E" w:rsidP="000B4062">
      <w:pPr>
        <w:ind w:left="180" w:hanging="180"/>
        <w:jc w:val="both"/>
        <w:rPr>
          <w:b/>
          <w:sz w:val="28"/>
          <w:szCs w:val="28"/>
        </w:rPr>
      </w:pPr>
      <w:r w:rsidRPr="006D1069">
        <w:rPr>
          <w:b/>
          <w:sz w:val="28"/>
          <w:szCs w:val="28"/>
          <w:lang w:val="kk-KZ"/>
        </w:rPr>
        <w:t xml:space="preserve">Срок </w:t>
      </w:r>
      <w:r w:rsidR="00B64B57" w:rsidRPr="006D1069">
        <w:rPr>
          <w:b/>
          <w:sz w:val="28"/>
          <w:szCs w:val="28"/>
        </w:rPr>
        <w:t>хранения</w:t>
      </w:r>
    </w:p>
    <w:p w:rsidR="007674A9" w:rsidRPr="006D1069" w:rsidRDefault="0017539E" w:rsidP="000B4062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>3 года</w:t>
      </w:r>
    </w:p>
    <w:p w:rsidR="0017539E" w:rsidRDefault="0017539E" w:rsidP="000B4062">
      <w:pPr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Не </w:t>
      </w:r>
      <w:r w:rsidR="00E1258D">
        <w:rPr>
          <w:sz w:val="28"/>
          <w:szCs w:val="28"/>
        </w:rPr>
        <w:t>применять</w:t>
      </w:r>
      <w:r w:rsidR="00434D00">
        <w:rPr>
          <w:sz w:val="28"/>
          <w:szCs w:val="28"/>
        </w:rPr>
        <w:t xml:space="preserve"> </w:t>
      </w:r>
      <w:r w:rsidRPr="006D1069">
        <w:rPr>
          <w:sz w:val="28"/>
          <w:szCs w:val="28"/>
        </w:rPr>
        <w:t>по истечени</w:t>
      </w:r>
      <w:r w:rsidR="00FB7794" w:rsidRPr="006D1069">
        <w:rPr>
          <w:sz w:val="28"/>
          <w:szCs w:val="28"/>
        </w:rPr>
        <w:t>и</w:t>
      </w:r>
      <w:r w:rsidR="00957E02">
        <w:rPr>
          <w:sz w:val="28"/>
          <w:szCs w:val="28"/>
        </w:rPr>
        <w:t xml:space="preserve"> срока годности</w:t>
      </w:r>
      <w:r w:rsidR="005A470D">
        <w:rPr>
          <w:sz w:val="28"/>
          <w:szCs w:val="28"/>
        </w:rPr>
        <w:t>.</w:t>
      </w:r>
    </w:p>
    <w:p w:rsidR="00DC1592" w:rsidRDefault="00DC1592" w:rsidP="000B4062">
      <w:pPr>
        <w:jc w:val="both"/>
        <w:rPr>
          <w:sz w:val="28"/>
          <w:szCs w:val="28"/>
        </w:rPr>
      </w:pPr>
    </w:p>
    <w:p w:rsidR="00DC1592" w:rsidRPr="00E7012C" w:rsidRDefault="00DC1592" w:rsidP="00DC1592">
      <w:pPr>
        <w:ind w:left="180" w:hanging="180"/>
        <w:jc w:val="both"/>
        <w:rPr>
          <w:b/>
          <w:sz w:val="28"/>
          <w:szCs w:val="28"/>
          <w:lang w:val="kk-KZ"/>
        </w:rPr>
      </w:pPr>
      <w:r w:rsidRPr="00E7012C">
        <w:rPr>
          <w:b/>
          <w:sz w:val="28"/>
          <w:szCs w:val="28"/>
          <w:lang w:val="kk-KZ"/>
        </w:rPr>
        <w:t>Условия отпуска из аптек</w:t>
      </w:r>
    </w:p>
    <w:p w:rsidR="00DC1592" w:rsidRPr="00603694" w:rsidRDefault="00DC1592" w:rsidP="00DC1592">
      <w:pPr>
        <w:jc w:val="both"/>
        <w:rPr>
          <w:sz w:val="28"/>
          <w:szCs w:val="28"/>
        </w:rPr>
      </w:pPr>
      <w:r w:rsidRPr="008B0F55">
        <w:rPr>
          <w:sz w:val="28"/>
          <w:szCs w:val="28"/>
        </w:rPr>
        <w:t>По рецепту</w:t>
      </w:r>
      <w:r>
        <w:rPr>
          <w:sz w:val="28"/>
          <w:szCs w:val="28"/>
        </w:rPr>
        <w:t xml:space="preserve"> </w:t>
      </w:r>
      <w:r w:rsidR="00A753E2" w:rsidRPr="00603694">
        <w:rPr>
          <w:sz w:val="28"/>
          <w:szCs w:val="28"/>
        </w:rPr>
        <w:t>(</w:t>
      </w:r>
      <w:r w:rsidR="00A753E2">
        <w:rPr>
          <w:sz w:val="28"/>
          <w:szCs w:val="28"/>
        </w:rPr>
        <w:t>д</w:t>
      </w:r>
      <w:r>
        <w:rPr>
          <w:sz w:val="28"/>
          <w:szCs w:val="28"/>
        </w:rPr>
        <w:t>ля специализированных учреждений</w:t>
      </w:r>
      <w:r w:rsidR="00A753E2" w:rsidRPr="00603694">
        <w:rPr>
          <w:sz w:val="28"/>
          <w:szCs w:val="28"/>
        </w:rPr>
        <w:t>)</w:t>
      </w:r>
    </w:p>
    <w:p w:rsidR="0020007C" w:rsidRDefault="0020007C" w:rsidP="000B4062">
      <w:pPr>
        <w:jc w:val="both"/>
        <w:rPr>
          <w:sz w:val="28"/>
          <w:szCs w:val="28"/>
        </w:rPr>
      </w:pPr>
    </w:p>
    <w:p w:rsidR="00F97C50" w:rsidRPr="006D1069" w:rsidRDefault="00F97C50" w:rsidP="00F97C50">
      <w:pPr>
        <w:ind w:left="180" w:hanging="180"/>
        <w:rPr>
          <w:b/>
          <w:sz w:val="28"/>
          <w:szCs w:val="28"/>
          <w:lang w:val="kk-KZ"/>
        </w:rPr>
      </w:pPr>
      <w:r w:rsidRPr="006D1069">
        <w:rPr>
          <w:b/>
          <w:sz w:val="28"/>
          <w:szCs w:val="28"/>
          <w:lang w:val="kk-KZ"/>
        </w:rPr>
        <w:t>Производитель</w:t>
      </w:r>
    </w:p>
    <w:p w:rsidR="00FD0E6F" w:rsidRPr="00FD0E6F" w:rsidRDefault="00FD0E6F" w:rsidP="00FD0E6F">
      <w:pPr>
        <w:rPr>
          <w:sz w:val="28"/>
          <w:szCs w:val="28"/>
          <w:lang w:val="kk-KZ"/>
        </w:rPr>
      </w:pPr>
      <w:r w:rsidRPr="00FD0E6F">
        <w:rPr>
          <w:sz w:val="28"/>
          <w:szCs w:val="28"/>
          <w:lang w:val="kk-KZ"/>
        </w:rPr>
        <w:t>ГлаксоСмитКляйн Байолоджикалз с.а., Бельгия</w:t>
      </w:r>
    </w:p>
    <w:p w:rsidR="00F97C50" w:rsidRDefault="00F97C50" w:rsidP="00FD0E6F">
      <w:pPr>
        <w:pStyle w:val="a5"/>
        <w:ind w:left="0" w:right="0"/>
        <w:rPr>
          <w:spacing w:val="-3"/>
          <w:sz w:val="28"/>
          <w:szCs w:val="28"/>
        </w:rPr>
      </w:pPr>
      <w:r w:rsidRPr="006D1069">
        <w:rPr>
          <w:spacing w:val="-3"/>
          <w:sz w:val="28"/>
          <w:szCs w:val="28"/>
          <w:lang w:val="fr-FR"/>
        </w:rPr>
        <w:t xml:space="preserve">89, rue de </w:t>
      </w:r>
      <w:r w:rsidR="00CD5416">
        <w:rPr>
          <w:spacing w:val="-3"/>
          <w:sz w:val="28"/>
          <w:szCs w:val="28"/>
          <w:lang w:val="en-US"/>
        </w:rPr>
        <w:t>l</w:t>
      </w:r>
      <w:r w:rsidRPr="006D1069">
        <w:rPr>
          <w:spacing w:val="-3"/>
          <w:sz w:val="28"/>
          <w:szCs w:val="28"/>
          <w:lang w:val="fr-FR"/>
        </w:rPr>
        <w:t>’Institut 1330 Rixensart</w:t>
      </w:r>
      <w:r w:rsidRPr="00FD0E6F">
        <w:rPr>
          <w:spacing w:val="-3"/>
          <w:sz w:val="28"/>
          <w:szCs w:val="28"/>
          <w:lang w:val="kk-KZ"/>
        </w:rPr>
        <w:t xml:space="preserve"> </w:t>
      </w:r>
      <w:r w:rsidRPr="006D1069">
        <w:rPr>
          <w:spacing w:val="-3"/>
          <w:sz w:val="28"/>
          <w:szCs w:val="28"/>
          <w:lang w:val="fr-FR"/>
        </w:rPr>
        <w:t>– Belgium</w:t>
      </w:r>
    </w:p>
    <w:p w:rsidR="00906E26" w:rsidRDefault="00906E26" w:rsidP="00FD0E6F">
      <w:pPr>
        <w:pStyle w:val="a5"/>
        <w:ind w:left="0" w:right="0"/>
        <w:rPr>
          <w:spacing w:val="-3"/>
          <w:sz w:val="28"/>
          <w:szCs w:val="28"/>
        </w:rPr>
      </w:pPr>
    </w:p>
    <w:p w:rsidR="008D61A4" w:rsidRPr="008D61A4" w:rsidRDefault="000B4A7A" w:rsidP="00FD0E6F">
      <w:pPr>
        <w:pStyle w:val="a5"/>
        <w:ind w:left="0" w:right="0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Держатель</w:t>
      </w:r>
      <w:r w:rsidR="008D61A4" w:rsidRPr="008D61A4">
        <w:rPr>
          <w:b/>
          <w:spacing w:val="-3"/>
          <w:sz w:val="28"/>
          <w:szCs w:val="28"/>
        </w:rPr>
        <w:t xml:space="preserve"> регистрационного удостоверения</w:t>
      </w:r>
    </w:p>
    <w:p w:rsidR="007674A9" w:rsidRDefault="000B4A7A" w:rsidP="007674A9">
      <w:pPr>
        <w:jc w:val="both"/>
        <w:rPr>
          <w:sz w:val="28"/>
          <w:szCs w:val="28"/>
        </w:rPr>
      </w:pPr>
      <w:r w:rsidRPr="00AC5090">
        <w:rPr>
          <w:sz w:val="28"/>
          <w:szCs w:val="28"/>
        </w:rPr>
        <w:t>АО «ГлаксоСмитКляйн Трейдинг», Россия</w:t>
      </w:r>
    </w:p>
    <w:p w:rsidR="000B4A7A" w:rsidRDefault="000B4A7A" w:rsidP="000B4A7A">
      <w:pPr>
        <w:jc w:val="both"/>
        <w:rPr>
          <w:b/>
          <w:i/>
          <w:sz w:val="28"/>
          <w:szCs w:val="28"/>
        </w:rPr>
      </w:pPr>
    </w:p>
    <w:p w:rsidR="000B4A7A" w:rsidRPr="00D607F1" w:rsidRDefault="000B4A7A" w:rsidP="000B4A7A">
      <w:pPr>
        <w:jc w:val="both"/>
        <w:rPr>
          <w:b/>
          <w:i/>
          <w:sz w:val="28"/>
          <w:szCs w:val="28"/>
        </w:rPr>
      </w:pPr>
      <w:r w:rsidRPr="00D607F1">
        <w:rPr>
          <w:b/>
          <w:i/>
          <w:sz w:val="28"/>
          <w:szCs w:val="28"/>
        </w:rPr>
        <w:t xml:space="preserve">Наименование, адрес и контактные данные </w:t>
      </w:r>
      <w:r w:rsidRPr="00D607F1">
        <w:rPr>
          <w:b/>
          <w:i/>
          <w:iCs/>
          <w:sz w:val="28"/>
          <w:szCs w:val="28"/>
          <w:lang w:val="kk-KZ"/>
        </w:rPr>
        <w:t xml:space="preserve">(телефон, факс, электронная почта) </w:t>
      </w:r>
      <w:r w:rsidRPr="00D607F1">
        <w:rPr>
          <w:b/>
          <w:i/>
          <w:sz w:val="28"/>
          <w:szCs w:val="28"/>
        </w:rPr>
        <w:t>организации на территории Республики Казахстан, принимающей претензии (предложения) по качеству лекарственных</w:t>
      </w:r>
      <w:r>
        <w:rPr>
          <w:b/>
          <w:i/>
          <w:sz w:val="28"/>
          <w:szCs w:val="28"/>
        </w:rPr>
        <w:t xml:space="preserve"> средств </w:t>
      </w:r>
      <w:r w:rsidRPr="00D607F1">
        <w:rPr>
          <w:b/>
          <w:i/>
          <w:sz w:val="28"/>
          <w:szCs w:val="28"/>
        </w:rPr>
        <w:t>от потребителей и ответственной за пострегистрационное наблюдение за безопасностью лекарственного средств</w:t>
      </w:r>
      <w:r w:rsidRPr="00D607F1">
        <w:rPr>
          <w:b/>
          <w:i/>
          <w:sz w:val="28"/>
          <w:szCs w:val="28"/>
          <w:lang w:val="en-US"/>
        </w:rPr>
        <w:t>a</w:t>
      </w:r>
      <w:r w:rsidRPr="00D607F1">
        <w:rPr>
          <w:b/>
          <w:i/>
          <w:sz w:val="28"/>
          <w:szCs w:val="28"/>
        </w:rPr>
        <w:t xml:space="preserve">: </w:t>
      </w:r>
    </w:p>
    <w:p w:rsidR="00434D00" w:rsidRPr="00434D00" w:rsidRDefault="00434D00" w:rsidP="00434D00">
      <w:pPr>
        <w:rPr>
          <w:sz w:val="28"/>
          <w:szCs w:val="28"/>
          <w:lang w:val="kk-KZ"/>
        </w:rPr>
      </w:pPr>
      <w:r w:rsidRPr="00434D00">
        <w:rPr>
          <w:sz w:val="28"/>
          <w:szCs w:val="28"/>
          <w:lang w:val="kk-KZ"/>
        </w:rPr>
        <w:t>ТОО «ГСК Казахстан»</w:t>
      </w:r>
    </w:p>
    <w:p w:rsidR="00434D00" w:rsidRPr="00434D00" w:rsidRDefault="00434D00" w:rsidP="00434D00">
      <w:pPr>
        <w:rPr>
          <w:sz w:val="28"/>
          <w:szCs w:val="28"/>
        </w:rPr>
      </w:pPr>
      <w:r w:rsidRPr="00434D00">
        <w:rPr>
          <w:sz w:val="28"/>
          <w:szCs w:val="28"/>
        </w:rPr>
        <w:t>050059, г.Алматы, проспект Нурсултан Назарбаев, 273</w:t>
      </w:r>
    </w:p>
    <w:p w:rsidR="00434D00" w:rsidRPr="00434D00" w:rsidRDefault="00434D00" w:rsidP="00434D00">
      <w:pPr>
        <w:rPr>
          <w:sz w:val="28"/>
          <w:szCs w:val="28"/>
        </w:rPr>
      </w:pPr>
      <w:r w:rsidRPr="00434D00">
        <w:rPr>
          <w:sz w:val="28"/>
          <w:szCs w:val="28"/>
        </w:rPr>
        <w:t>Номер телефона: +7 727 258 28 92, +7 727 259 09 96</w:t>
      </w:r>
    </w:p>
    <w:p w:rsidR="00434D00" w:rsidRPr="00434D00" w:rsidRDefault="00434D00" w:rsidP="00434D00">
      <w:pPr>
        <w:rPr>
          <w:sz w:val="28"/>
          <w:szCs w:val="28"/>
        </w:rPr>
      </w:pPr>
      <w:r w:rsidRPr="00434D00">
        <w:rPr>
          <w:sz w:val="28"/>
          <w:szCs w:val="28"/>
        </w:rPr>
        <w:t>Номер факса: + 7 727 258 28 90</w:t>
      </w:r>
    </w:p>
    <w:p w:rsidR="00434D00" w:rsidRPr="00434D00" w:rsidRDefault="00434D00" w:rsidP="00434D00">
      <w:pPr>
        <w:rPr>
          <w:sz w:val="28"/>
          <w:szCs w:val="28"/>
        </w:rPr>
      </w:pPr>
      <w:r w:rsidRPr="00434D00">
        <w:rPr>
          <w:sz w:val="28"/>
          <w:szCs w:val="28"/>
        </w:rPr>
        <w:lastRenderedPageBreak/>
        <w:t xml:space="preserve">Адреса электронной почты: </w:t>
      </w:r>
      <w:hyperlink r:id="rId9" w:history="1">
        <w:r w:rsidRPr="00434D00">
          <w:rPr>
            <w:rStyle w:val="af"/>
            <w:sz w:val="28"/>
            <w:szCs w:val="28"/>
          </w:rPr>
          <w:t>EAEU.PV4customers@gsk.com</w:t>
        </w:r>
      </w:hyperlink>
      <w:r w:rsidRPr="00434D00">
        <w:rPr>
          <w:sz w:val="28"/>
          <w:szCs w:val="28"/>
        </w:rPr>
        <w:t xml:space="preserve"> (безопасность), </w:t>
      </w:r>
      <w:hyperlink r:id="rId10" w:history="1">
        <w:r w:rsidRPr="00434D00">
          <w:rPr>
            <w:rStyle w:val="af"/>
            <w:sz w:val="28"/>
            <w:szCs w:val="28"/>
            <w:lang w:val="en-US"/>
          </w:rPr>
          <w:t>kaz</w:t>
        </w:r>
        <w:r w:rsidRPr="00434D00">
          <w:rPr>
            <w:rStyle w:val="af"/>
            <w:sz w:val="28"/>
            <w:szCs w:val="28"/>
          </w:rPr>
          <w:t>.</w:t>
        </w:r>
        <w:r w:rsidRPr="00434D00">
          <w:rPr>
            <w:rStyle w:val="af"/>
            <w:sz w:val="28"/>
            <w:szCs w:val="28"/>
            <w:lang w:val="en-US"/>
          </w:rPr>
          <w:t>med</w:t>
        </w:r>
        <w:r w:rsidRPr="00434D00">
          <w:rPr>
            <w:rStyle w:val="af"/>
            <w:sz w:val="28"/>
            <w:szCs w:val="28"/>
          </w:rPr>
          <w:t>@gsk.com</w:t>
        </w:r>
      </w:hyperlink>
      <w:r w:rsidRPr="00434D00">
        <w:rPr>
          <w:sz w:val="28"/>
          <w:szCs w:val="28"/>
        </w:rPr>
        <w:t xml:space="preserve"> (жалобы на качество, запросы медицинской информации)</w:t>
      </w:r>
    </w:p>
    <w:p w:rsidR="000B4A7A" w:rsidRPr="00D607F1" w:rsidRDefault="00555E91" w:rsidP="000B4A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4A7A" w:rsidRPr="00D607F1" w:rsidRDefault="000B4A7A" w:rsidP="000B4A7A">
      <w:pPr>
        <w:rPr>
          <w:b/>
          <w:i/>
          <w:sz w:val="28"/>
          <w:szCs w:val="28"/>
        </w:rPr>
      </w:pPr>
    </w:p>
    <w:p w:rsidR="000B4A7A" w:rsidRPr="00D607F1" w:rsidRDefault="000B4A7A" w:rsidP="000B4A7A">
      <w:pPr>
        <w:rPr>
          <w:sz w:val="28"/>
          <w:szCs w:val="28"/>
        </w:rPr>
      </w:pPr>
    </w:p>
    <w:p w:rsidR="000B4A7A" w:rsidRPr="00F23ACB" w:rsidRDefault="000B4A7A" w:rsidP="000B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A6A6A6"/>
          <w:sz w:val="28"/>
          <w:szCs w:val="28"/>
        </w:rPr>
      </w:pPr>
      <w:r w:rsidRPr="00D607F1">
        <w:rPr>
          <w:i/>
          <w:color w:val="A6A6A6"/>
          <w:sz w:val="28"/>
          <w:szCs w:val="28"/>
          <w:lang w:val="kk-KZ"/>
        </w:rPr>
        <w:t xml:space="preserve">Утвержденную инструкцию по медицинскому применению смотрите также на сайте </w:t>
      </w:r>
      <w:hyperlink r:id="rId11" w:history="1">
        <w:r w:rsidRPr="00B029F1">
          <w:rPr>
            <w:rStyle w:val="af"/>
            <w:sz w:val="28"/>
            <w:szCs w:val="28"/>
          </w:rPr>
          <w:t>www.</w:t>
        </w:r>
        <w:r w:rsidRPr="00B029F1">
          <w:rPr>
            <w:rStyle w:val="af"/>
            <w:sz w:val="28"/>
            <w:szCs w:val="28"/>
            <w:lang w:val="en-US"/>
          </w:rPr>
          <w:t>ndda</w:t>
        </w:r>
        <w:r w:rsidRPr="00B029F1">
          <w:rPr>
            <w:rStyle w:val="af"/>
            <w:sz w:val="28"/>
            <w:szCs w:val="28"/>
          </w:rPr>
          <w:t>.kz</w:t>
        </w:r>
      </w:hyperlink>
    </w:p>
    <w:p w:rsidR="0024162B" w:rsidRDefault="0024162B" w:rsidP="0024162B">
      <w:pPr>
        <w:rPr>
          <w:sz w:val="28"/>
        </w:rPr>
      </w:pPr>
    </w:p>
    <w:p w:rsidR="00B27137" w:rsidRDefault="00B27137" w:rsidP="0024162B">
      <w:pPr>
        <w:rPr>
          <w:sz w:val="28"/>
        </w:rPr>
      </w:pPr>
    </w:p>
    <w:p w:rsidR="0024162B" w:rsidRPr="004B250A" w:rsidRDefault="0024162B" w:rsidP="00B27137">
      <w:pPr>
        <w:rPr>
          <w:sz w:val="28"/>
        </w:rPr>
      </w:pPr>
    </w:p>
    <w:sectPr w:rsidR="0024162B" w:rsidRPr="004B250A" w:rsidSect="00465D4E">
      <w:headerReference w:type="default" r:id="rId12"/>
      <w:footerReference w:type="even" r:id="rId13"/>
      <w:footerReference w:type="default" r:id="rId14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FF" w:rsidRDefault="00805BFF">
      <w:r>
        <w:separator/>
      </w:r>
    </w:p>
  </w:endnote>
  <w:endnote w:type="continuationSeparator" w:id="0">
    <w:p w:rsidR="00805BFF" w:rsidRDefault="0080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Kaz">
    <w:altName w:val="Courier New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4A" w:rsidRDefault="0058518A" w:rsidP="0036695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D48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484A" w:rsidRDefault="009D484A" w:rsidP="000B406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4A" w:rsidRDefault="009D484A" w:rsidP="000B406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FF" w:rsidRDefault="00805BFF">
      <w:r>
        <w:separator/>
      </w:r>
    </w:p>
  </w:footnote>
  <w:footnote w:type="continuationSeparator" w:id="0">
    <w:p w:rsidR="00805BFF" w:rsidRDefault="00805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C04" w:rsidRDefault="005026F9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612140</wp:posOffset>
              </wp:positionV>
              <wp:extent cx="381000" cy="3742055"/>
              <wp:effectExtent l="3175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C04" w:rsidRPr="00FC4C04" w:rsidRDefault="00FC4C0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0.25pt;margin-top:48.2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" stroked="f">
              <v:textbox style="layout-flow:vertical;mso-layout-flow-alt:bottom-to-top">
                <w:txbxContent>
                  <w:p w:rsidR="00FC4C04" w:rsidRPr="00FC4C04" w:rsidRDefault="00FC4C0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13033E"/>
    <w:multiLevelType w:val="hybridMultilevel"/>
    <w:tmpl w:val="84760A44"/>
    <w:lvl w:ilvl="0" w:tplc="62F8360A">
      <w:start w:val="8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7A5B9B"/>
    <w:multiLevelType w:val="singleLevel"/>
    <w:tmpl w:val="EDC07D5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461C684B"/>
    <w:multiLevelType w:val="hybridMultilevel"/>
    <w:tmpl w:val="B1664062"/>
    <w:lvl w:ilvl="0" w:tplc="4E6CD376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12DAC"/>
    <w:multiLevelType w:val="hybridMultilevel"/>
    <w:tmpl w:val="9BB26F8C"/>
    <w:lvl w:ilvl="0" w:tplc="47DA0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" w:eastAsia="Franklin Gothic Medium" w:hAnsi="Franklin Gothic Medium" w:cs="Franklin Gothic Medium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E76652"/>
    <w:multiLevelType w:val="multilevel"/>
    <w:tmpl w:val="68F6FE1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46"/>
    <w:rsid w:val="00011185"/>
    <w:rsid w:val="00012EEE"/>
    <w:rsid w:val="0001384B"/>
    <w:rsid w:val="000151AB"/>
    <w:rsid w:val="00031573"/>
    <w:rsid w:val="0005055F"/>
    <w:rsid w:val="000533C9"/>
    <w:rsid w:val="00054934"/>
    <w:rsid w:val="00054CCC"/>
    <w:rsid w:val="0005741A"/>
    <w:rsid w:val="00070B59"/>
    <w:rsid w:val="00071DE0"/>
    <w:rsid w:val="000759CE"/>
    <w:rsid w:val="00075F0F"/>
    <w:rsid w:val="000823DE"/>
    <w:rsid w:val="00083841"/>
    <w:rsid w:val="000A6F4B"/>
    <w:rsid w:val="000B4062"/>
    <w:rsid w:val="000B4A7A"/>
    <w:rsid w:val="000C5879"/>
    <w:rsid w:val="000D2628"/>
    <w:rsid w:val="000D305C"/>
    <w:rsid w:val="000D3ED1"/>
    <w:rsid w:val="000E1823"/>
    <w:rsid w:val="000E5F1A"/>
    <w:rsid w:val="000E61D5"/>
    <w:rsid w:val="000F2A79"/>
    <w:rsid w:val="000F3CC8"/>
    <w:rsid w:val="00101E68"/>
    <w:rsid w:val="0012327D"/>
    <w:rsid w:val="00132221"/>
    <w:rsid w:val="00134257"/>
    <w:rsid w:val="00144B24"/>
    <w:rsid w:val="00156E51"/>
    <w:rsid w:val="00167263"/>
    <w:rsid w:val="00172239"/>
    <w:rsid w:val="0017539E"/>
    <w:rsid w:val="00175483"/>
    <w:rsid w:val="001765D9"/>
    <w:rsid w:val="0017778A"/>
    <w:rsid w:val="001811B2"/>
    <w:rsid w:val="0018584A"/>
    <w:rsid w:val="001901F3"/>
    <w:rsid w:val="00190C50"/>
    <w:rsid w:val="00191D51"/>
    <w:rsid w:val="001A0F46"/>
    <w:rsid w:val="001B16DA"/>
    <w:rsid w:val="001B193C"/>
    <w:rsid w:val="001B27B6"/>
    <w:rsid w:val="001C33FF"/>
    <w:rsid w:val="001C63AE"/>
    <w:rsid w:val="001E1724"/>
    <w:rsid w:val="001E7DEB"/>
    <w:rsid w:val="001F4DD2"/>
    <w:rsid w:val="001F57DD"/>
    <w:rsid w:val="001F59C3"/>
    <w:rsid w:val="001F5DCA"/>
    <w:rsid w:val="0020007C"/>
    <w:rsid w:val="002010C6"/>
    <w:rsid w:val="00213174"/>
    <w:rsid w:val="0021363F"/>
    <w:rsid w:val="00222420"/>
    <w:rsid w:val="0024162B"/>
    <w:rsid w:val="00244C19"/>
    <w:rsid w:val="00260D02"/>
    <w:rsid w:val="00272E8E"/>
    <w:rsid w:val="0027523A"/>
    <w:rsid w:val="00283C56"/>
    <w:rsid w:val="00285893"/>
    <w:rsid w:val="00287724"/>
    <w:rsid w:val="00291DD1"/>
    <w:rsid w:val="00292873"/>
    <w:rsid w:val="0029572F"/>
    <w:rsid w:val="002A16E9"/>
    <w:rsid w:val="002B21FD"/>
    <w:rsid w:val="002B519B"/>
    <w:rsid w:val="002B667C"/>
    <w:rsid w:val="002C73FE"/>
    <w:rsid w:val="002D6A13"/>
    <w:rsid w:val="002E7530"/>
    <w:rsid w:val="002F41C6"/>
    <w:rsid w:val="00303955"/>
    <w:rsid w:val="00311689"/>
    <w:rsid w:val="00330E26"/>
    <w:rsid w:val="003318C5"/>
    <w:rsid w:val="00350624"/>
    <w:rsid w:val="00366953"/>
    <w:rsid w:val="00386FBC"/>
    <w:rsid w:val="003A46AB"/>
    <w:rsid w:val="003A6385"/>
    <w:rsid w:val="003B647C"/>
    <w:rsid w:val="003C1E0F"/>
    <w:rsid w:val="003D76B5"/>
    <w:rsid w:val="003D7C8E"/>
    <w:rsid w:val="003E0A53"/>
    <w:rsid w:val="003E35A0"/>
    <w:rsid w:val="00407A0A"/>
    <w:rsid w:val="00410E9E"/>
    <w:rsid w:val="0041522D"/>
    <w:rsid w:val="004209E4"/>
    <w:rsid w:val="00422220"/>
    <w:rsid w:val="00425ACE"/>
    <w:rsid w:val="0042656D"/>
    <w:rsid w:val="00427636"/>
    <w:rsid w:val="004316D6"/>
    <w:rsid w:val="00433201"/>
    <w:rsid w:val="00434D00"/>
    <w:rsid w:val="00441E76"/>
    <w:rsid w:val="00443D0B"/>
    <w:rsid w:val="00452445"/>
    <w:rsid w:val="00454AC9"/>
    <w:rsid w:val="00456333"/>
    <w:rsid w:val="00462DDA"/>
    <w:rsid w:val="00465D4E"/>
    <w:rsid w:val="00494996"/>
    <w:rsid w:val="004A614E"/>
    <w:rsid w:val="004B77F2"/>
    <w:rsid w:val="004C200C"/>
    <w:rsid w:val="004D3210"/>
    <w:rsid w:val="004D5FF4"/>
    <w:rsid w:val="004D7D5E"/>
    <w:rsid w:val="004E1D09"/>
    <w:rsid w:val="00500871"/>
    <w:rsid w:val="005026F9"/>
    <w:rsid w:val="00504530"/>
    <w:rsid w:val="005047DC"/>
    <w:rsid w:val="00506F94"/>
    <w:rsid w:val="0051168D"/>
    <w:rsid w:val="005163FA"/>
    <w:rsid w:val="00526BA0"/>
    <w:rsid w:val="005308CA"/>
    <w:rsid w:val="005308D8"/>
    <w:rsid w:val="00532156"/>
    <w:rsid w:val="005410DB"/>
    <w:rsid w:val="005439E4"/>
    <w:rsid w:val="00552487"/>
    <w:rsid w:val="005549E2"/>
    <w:rsid w:val="00555E91"/>
    <w:rsid w:val="00560588"/>
    <w:rsid w:val="0056136E"/>
    <w:rsid w:val="0056740B"/>
    <w:rsid w:val="0056788B"/>
    <w:rsid w:val="00573716"/>
    <w:rsid w:val="00574C3C"/>
    <w:rsid w:val="00580FA5"/>
    <w:rsid w:val="0058148D"/>
    <w:rsid w:val="0058518A"/>
    <w:rsid w:val="005945F5"/>
    <w:rsid w:val="00597595"/>
    <w:rsid w:val="0059775A"/>
    <w:rsid w:val="005A470D"/>
    <w:rsid w:val="005A4BF7"/>
    <w:rsid w:val="005A58E6"/>
    <w:rsid w:val="005B01E6"/>
    <w:rsid w:val="005B6302"/>
    <w:rsid w:val="005C09BD"/>
    <w:rsid w:val="005C6701"/>
    <w:rsid w:val="005D52B7"/>
    <w:rsid w:val="005E003C"/>
    <w:rsid w:val="005E5832"/>
    <w:rsid w:val="005F09A1"/>
    <w:rsid w:val="005F75D6"/>
    <w:rsid w:val="0060314F"/>
    <w:rsid w:val="00603694"/>
    <w:rsid w:val="006050F9"/>
    <w:rsid w:val="0060765F"/>
    <w:rsid w:val="0061118F"/>
    <w:rsid w:val="00620532"/>
    <w:rsid w:val="006248DA"/>
    <w:rsid w:val="0063275C"/>
    <w:rsid w:val="006366BB"/>
    <w:rsid w:val="00641419"/>
    <w:rsid w:val="0066244D"/>
    <w:rsid w:val="00672F4A"/>
    <w:rsid w:val="00674F07"/>
    <w:rsid w:val="006750F8"/>
    <w:rsid w:val="00676D0B"/>
    <w:rsid w:val="00677B5E"/>
    <w:rsid w:val="006900A6"/>
    <w:rsid w:val="006947B9"/>
    <w:rsid w:val="0069591E"/>
    <w:rsid w:val="006A07DB"/>
    <w:rsid w:val="006A1D46"/>
    <w:rsid w:val="006A5EC7"/>
    <w:rsid w:val="006A6149"/>
    <w:rsid w:val="006A7D92"/>
    <w:rsid w:val="006B0896"/>
    <w:rsid w:val="006B1DF5"/>
    <w:rsid w:val="006B7CB9"/>
    <w:rsid w:val="006C253B"/>
    <w:rsid w:val="006C2B85"/>
    <w:rsid w:val="006D0884"/>
    <w:rsid w:val="006D1069"/>
    <w:rsid w:val="006D18A2"/>
    <w:rsid w:val="006D294D"/>
    <w:rsid w:val="006D5D40"/>
    <w:rsid w:val="006F4A33"/>
    <w:rsid w:val="00700DB1"/>
    <w:rsid w:val="007203B7"/>
    <w:rsid w:val="00725523"/>
    <w:rsid w:val="00726C9E"/>
    <w:rsid w:val="0073698D"/>
    <w:rsid w:val="007374B6"/>
    <w:rsid w:val="00746A97"/>
    <w:rsid w:val="00752647"/>
    <w:rsid w:val="0075322E"/>
    <w:rsid w:val="00754564"/>
    <w:rsid w:val="00761308"/>
    <w:rsid w:val="00761A3D"/>
    <w:rsid w:val="007674A9"/>
    <w:rsid w:val="00767D1E"/>
    <w:rsid w:val="007763AA"/>
    <w:rsid w:val="00795C1D"/>
    <w:rsid w:val="007A34C2"/>
    <w:rsid w:val="007A44BE"/>
    <w:rsid w:val="007A6CEA"/>
    <w:rsid w:val="007B4614"/>
    <w:rsid w:val="007D0A48"/>
    <w:rsid w:val="007D5B4D"/>
    <w:rsid w:val="007F0A6A"/>
    <w:rsid w:val="007F410E"/>
    <w:rsid w:val="00803DE5"/>
    <w:rsid w:val="00805BFF"/>
    <w:rsid w:val="00811DFE"/>
    <w:rsid w:val="008372DD"/>
    <w:rsid w:val="0083743D"/>
    <w:rsid w:val="0084295D"/>
    <w:rsid w:val="00842FA7"/>
    <w:rsid w:val="00863452"/>
    <w:rsid w:val="008648C0"/>
    <w:rsid w:val="00886163"/>
    <w:rsid w:val="008862A1"/>
    <w:rsid w:val="00897468"/>
    <w:rsid w:val="008A09A2"/>
    <w:rsid w:val="008A5F77"/>
    <w:rsid w:val="008B1C92"/>
    <w:rsid w:val="008B4A3C"/>
    <w:rsid w:val="008B4E0A"/>
    <w:rsid w:val="008B6E64"/>
    <w:rsid w:val="008C2AB3"/>
    <w:rsid w:val="008C7A11"/>
    <w:rsid w:val="008C7CD4"/>
    <w:rsid w:val="008D61A4"/>
    <w:rsid w:val="008E615C"/>
    <w:rsid w:val="008F4E60"/>
    <w:rsid w:val="008F4EBD"/>
    <w:rsid w:val="00900CA4"/>
    <w:rsid w:val="00906E26"/>
    <w:rsid w:val="00913A5B"/>
    <w:rsid w:val="00922884"/>
    <w:rsid w:val="00932130"/>
    <w:rsid w:val="009371A5"/>
    <w:rsid w:val="009423E6"/>
    <w:rsid w:val="00946A00"/>
    <w:rsid w:val="00957E02"/>
    <w:rsid w:val="00962362"/>
    <w:rsid w:val="0096717B"/>
    <w:rsid w:val="00982126"/>
    <w:rsid w:val="00986AAF"/>
    <w:rsid w:val="0098743D"/>
    <w:rsid w:val="0099031D"/>
    <w:rsid w:val="00997015"/>
    <w:rsid w:val="009A4AD9"/>
    <w:rsid w:val="009B3653"/>
    <w:rsid w:val="009B61B6"/>
    <w:rsid w:val="009C0449"/>
    <w:rsid w:val="009D076D"/>
    <w:rsid w:val="009D17C1"/>
    <w:rsid w:val="009D484A"/>
    <w:rsid w:val="009D66E8"/>
    <w:rsid w:val="009E6EED"/>
    <w:rsid w:val="009F2453"/>
    <w:rsid w:val="009F6A04"/>
    <w:rsid w:val="00A05205"/>
    <w:rsid w:val="00A05C26"/>
    <w:rsid w:val="00A15C1B"/>
    <w:rsid w:val="00A20581"/>
    <w:rsid w:val="00A6243E"/>
    <w:rsid w:val="00A71121"/>
    <w:rsid w:val="00A75086"/>
    <w:rsid w:val="00A753E2"/>
    <w:rsid w:val="00A77856"/>
    <w:rsid w:val="00A77B2F"/>
    <w:rsid w:val="00A814FD"/>
    <w:rsid w:val="00A84562"/>
    <w:rsid w:val="00AB0FC8"/>
    <w:rsid w:val="00AC109D"/>
    <w:rsid w:val="00AC47CD"/>
    <w:rsid w:val="00AD69B3"/>
    <w:rsid w:val="00AE715A"/>
    <w:rsid w:val="00B20013"/>
    <w:rsid w:val="00B20BED"/>
    <w:rsid w:val="00B26890"/>
    <w:rsid w:val="00B27137"/>
    <w:rsid w:val="00B3390E"/>
    <w:rsid w:val="00B511AC"/>
    <w:rsid w:val="00B527F0"/>
    <w:rsid w:val="00B56EDD"/>
    <w:rsid w:val="00B64B57"/>
    <w:rsid w:val="00B666E0"/>
    <w:rsid w:val="00B74997"/>
    <w:rsid w:val="00B7688E"/>
    <w:rsid w:val="00B90DD0"/>
    <w:rsid w:val="00B92FD7"/>
    <w:rsid w:val="00BA06D3"/>
    <w:rsid w:val="00BA19DC"/>
    <w:rsid w:val="00BA1CF0"/>
    <w:rsid w:val="00BA26B6"/>
    <w:rsid w:val="00BA3A78"/>
    <w:rsid w:val="00BA6825"/>
    <w:rsid w:val="00BB6FF5"/>
    <w:rsid w:val="00BC673E"/>
    <w:rsid w:val="00BC757F"/>
    <w:rsid w:val="00BD3112"/>
    <w:rsid w:val="00BF1D60"/>
    <w:rsid w:val="00BF2CB3"/>
    <w:rsid w:val="00BF4B1E"/>
    <w:rsid w:val="00BF67CE"/>
    <w:rsid w:val="00C00295"/>
    <w:rsid w:val="00C076BD"/>
    <w:rsid w:val="00C1523C"/>
    <w:rsid w:val="00C27DBD"/>
    <w:rsid w:val="00C4754F"/>
    <w:rsid w:val="00C507F8"/>
    <w:rsid w:val="00C50ACD"/>
    <w:rsid w:val="00C53225"/>
    <w:rsid w:val="00C61E89"/>
    <w:rsid w:val="00C644C0"/>
    <w:rsid w:val="00C657B6"/>
    <w:rsid w:val="00C70E12"/>
    <w:rsid w:val="00C71EC9"/>
    <w:rsid w:val="00C72C5E"/>
    <w:rsid w:val="00C81731"/>
    <w:rsid w:val="00C877A1"/>
    <w:rsid w:val="00C93F7D"/>
    <w:rsid w:val="00C95C0B"/>
    <w:rsid w:val="00CA3295"/>
    <w:rsid w:val="00CA6EA4"/>
    <w:rsid w:val="00CB4594"/>
    <w:rsid w:val="00CC3E69"/>
    <w:rsid w:val="00CD2604"/>
    <w:rsid w:val="00CD51AC"/>
    <w:rsid w:val="00CD5416"/>
    <w:rsid w:val="00D034B9"/>
    <w:rsid w:val="00D21259"/>
    <w:rsid w:val="00D216C7"/>
    <w:rsid w:val="00D23D68"/>
    <w:rsid w:val="00D356BB"/>
    <w:rsid w:val="00D41987"/>
    <w:rsid w:val="00D51F79"/>
    <w:rsid w:val="00D556B2"/>
    <w:rsid w:val="00D81769"/>
    <w:rsid w:val="00D8261A"/>
    <w:rsid w:val="00D85617"/>
    <w:rsid w:val="00D87331"/>
    <w:rsid w:val="00D91825"/>
    <w:rsid w:val="00D92773"/>
    <w:rsid w:val="00D9757A"/>
    <w:rsid w:val="00DA31BE"/>
    <w:rsid w:val="00DB1592"/>
    <w:rsid w:val="00DB4DF3"/>
    <w:rsid w:val="00DC1592"/>
    <w:rsid w:val="00DC4C52"/>
    <w:rsid w:val="00DD6F7A"/>
    <w:rsid w:val="00DD7C4D"/>
    <w:rsid w:val="00DE282A"/>
    <w:rsid w:val="00DE4B7E"/>
    <w:rsid w:val="00DE4E3D"/>
    <w:rsid w:val="00DE56E4"/>
    <w:rsid w:val="00DF16FE"/>
    <w:rsid w:val="00E0089E"/>
    <w:rsid w:val="00E047AD"/>
    <w:rsid w:val="00E1258D"/>
    <w:rsid w:val="00E2391B"/>
    <w:rsid w:val="00E2523C"/>
    <w:rsid w:val="00E31AEC"/>
    <w:rsid w:val="00E41876"/>
    <w:rsid w:val="00E55295"/>
    <w:rsid w:val="00E810D5"/>
    <w:rsid w:val="00E83F8F"/>
    <w:rsid w:val="00E91CD4"/>
    <w:rsid w:val="00E92869"/>
    <w:rsid w:val="00E94CEC"/>
    <w:rsid w:val="00E94E7B"/>
    <w:rsid w:val="00EA0BFE"/>
    <w:rsid w:val="00EA23C0"/>
    <w:rsid w:val="00EA2969"/>
    <w:rsid w:val="00EA3AA7"/>
    <w:rsid w:val="00EA649F"/>
    <w:rsid w:val="00EB7F15"/>
    <w:rsid w:val="00EC153A"/>
    <w:rsid w:val="00EC502D"/>
    <w:rsid w:val="00EC7694"/>
    <w:rsid w:val="00ED7AC5"/>
    <w:rsid w:val="00EF4483"/>
    <w:rsid w:val="00F14DF2"/>
    <w:rsid w:val="00F1627C"/>
    <w:rsid w:val="00F23658"/>
    <w:rsid w:val="00F37559"/>
    <w:rsid w:val="00F43BAC"/>
    <w:rsid w:val="00F5492F"/>
    <w:rsid w:val="00F657BD"/>
    <w:rsid w:val="00F664AB"/>
    <w:rsid w:val="00F73B50"/>
    <w:rsid w:val="00F7774A"/>
    <w:rsid w:val="00F81C97"/>
    <w:rsid w:val="00F90A10"/>
    <w:rsid w:val="00F93256"/>
    <w:rsid w:val="00F95A03"/>
    <w:rsid w:val="00F967CE"/>
    <w:rsid w:val="00F97C50"/>
    <w:rsid w:val="00FB7794"/>
    <w:rsid w:val="00FC04FE"/>
    <w:rsid w:val="00FC4C04"/>
    <w:rsid w:val="00FD0E6F"/>
    <w:rsid w:val="00FD373B"/>
    <w:rsid w:val="00FD3888"/>
    <w:rsid w:val="00FD5B6C"/>
    <w:rsid w:val="00FD6252"/>
    <w:rsid w:val="00FD670B"/>
    <w:rsid w:val="00FE1BE4"/>
    <w:rsid w:val="00FE31CA"/>
    <w:rsid w:val="00FE367F"/>
    <w:rsid w:val="00FF0580"/>
    <w:rsid w:val="00FF4158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4D"/>
  </w:style>
  <w:style w:type="paragraph" w:styleId="1">
    <w:name w:val="heading 1"/>
    <w:basedOn w:val="a"/>
    <w:next w:val="a"/>
    <w:qFormat/>
    <w:rsid w:val="0027523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27523A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27523A"/>
    <w:pPr>
      <w:keepNext/>
      <w:jc w:val="both"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qFormat/>
    <w:rsid w:val="0027523A"/>
    <w:pPr>
      <w:keepNext/>
      <w:jc w:val="center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C644C0"/>
    <w:pPr>
      <w:spacing w:before="240" w:after="60"/>
      <w:outlineLvl w:val="6"/>
    </w:pPr>
    <w:rPr>
      <w:sz w:val="24"/>
      <w:szCs w:val="24"/>
      <w:lang w:val="pl-PL"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523A"/>
    <w:pPr>
      <w:jc w:val="both"/>
    </w:pPr>
    <w:rPr>
      <w:sz w:val="24"/>
    </w:rPr>
  </w:style>
  <w:style w:type="paragraph" w:customStyle="1" w:styleId="a5">
    <w:name w:val="òàòà"/>
    <w:basedOn w:val="a"/>
    <w:rsid w:val="008A5F77"/>
    <w:pPr>
      <w:widowControl w:val="0"/>
      <w:ind w:left="-567" w:right="-483"/>
      <w:jc w:val="both"/>
    </w:pPr>
    <w:rPr>
      <w:sz w:val="24"/>
    </w:rPr>
  </w:style>
  <w:style w:type="paragraph" w:customStyle="1" w:styleId="a6">
    <w:name w:val="Îáû÷íûé"/>
    <w:rsid w:val="008A5F77"/>
    <w:pPr>
      <w:widowControl w:val="0"/>
    </w:pPr>
  </w:style>
  <w:style w:type="paragraph" w:styleId="a7">
    <w:name w:val="footer"/>
    <w:basedOn w:val="a"/>
    <w:rsid w:val="000B406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4062"/>
  </w:style>
  <w:style w:type="paragraph" w:styleId="a9">
    <w:name w:val="Title"/>
    <w:basedOn w:val="a"/>
    <w:qFormat/>
    <w:rsid w:val="000B4062"/>
    <w:pPr>
      <w:jc w:val="center"/>
    </w:pPr>
    <w:rPr>
      <w:rFonts w:ascii="Times Kaz" w:hAnsi="Times Kaz"/>
      <w:b/>
      <w:sz w:val="28"/>
      <w:lang w:eastAsia="ko-KR"/>
    </w:rPr>
  </w:style>
  <w:style w:type="paragraph" w:styleId="aa">
    <w:name w:val="Body Text Indent"/>
    <w:basedOn w:val="a"/>
    <w:link w:val="ab"/>
    <w:rsid w:val="00C644C0"/>
    <w:pPr>
      <w:spacing w:after="120"/>
      <w:ind w:left="283"/>
    </w:pPr>
  </w:style>
  <w:style w:type="paragraph" w:customStyle="1" w:styleId="ac">
    <w:name w:val="Утверждаю"/>
    <w:basedOn w:val="a"/>
    <w:rsid w:val="00C644C0"/>
    <w:pPr>
      <w:suppressAutoHyphens/>
      <w:ind w:left="4395" w:right="-74"/>
    </w:pPr>
    <w:rPr>
      <w:rFonts w:ascii="Arial" w:hAnsi="Arial"/>
      <w:sz w:val="24"/>
    </w:rPr>
  </w:style>
  <w:style w:type="paragraph" w:customStyle="1" w:styleId="Normal1">
    <w:name w:val="Normal1"/>
    <w:rsid w:val="00C644C0"/>
    <w:pPr>
      <w:widowControl w:val="0"/>
      <w:snapToGrid w:val="0"/>
    </w:pPr>
    <w:rPr>
      <w:lang w:val="en-US"/>
    </w:rPr>
  </w:style>
  <w:style w:type="paragraph" w:styleId="20">
    <w:name w:val="Body Text Indent 2"/>
    <w:basedOn w:val="a"/>
    <w:rsid w:val="00754564"/>
    <w:pPr>
      <w:spacing w:after="120" w:line="480" w:lineRule="auto"/>
      <w:ind w:left="283"/>
    </w:pPr>
  </w:style>
  <w:style w:type="paragraph" w:styleId="ad">
    <w:name w:val="header"/>
    <w:basedOn w:val="a"/>
    <w:rsid w:val="004B77F2"/>
    <w:pPr>
      <w:tabs>
        <w:tab w:val="center" w:pos="4677"/>
        <w:tab w:val="right" w:pos="9355"/>
      </w:tabs>
    </w:pPr>
  </w:style>
  <w:style w:type="paragraph" w:customStyle="1" w:styleId="ae">
    <w:name w:val="Знак Знак Знак"/>
    <w:basedOn w:val="a"/>
    <w:autoRedefine/>
    <w:rsid w:val="00A15C1B"/>
    <w:pPr>
      <w:spacing w:after="160" w:line="360" w:lineRule="auto"/>
      <w:jc w:val="center"/>
    </w:pPr>
    <w:rPr>
      <w:sz w:val="22"/>
      <w:szCs w:val="22"/>
    </w:rPr>
  </w:style>
  <w:style w:type="character" w:styleId="af">
    <w:name w:val="Hyperlink"/>
    <w:rsid w:val="00FD3888"/>
    <w:rPr>
      <w:color w:val="0000FF"/>
      <w:u w:val="single"/>
    </w:rPr>
  </w:style>
  <w:style w:type="character" w:customStyle="1" w:styleId="70">
    <w:name w:val="Заголовок 7 Знак"/>
    <w:link w:val="7"/>
    <w:rsid w:val="00DD6F7A"/>
    <w:rPr>
      <w:sz w:val="24"/>
      <w:szCs w:val="24"/>
      <w:lang w:val="pl-PL" w:eastAsia="pl-PL"/>
    </w:rPr>
  </w:style>
  <w:style w:type="table" w:styleId="af0">
    <w:name w:val="Table Grid"/>
    <w:basedOn w:val="a1"/>
    <w:uiPriority w:val="59"/>
    <w:rsid w:val="00676D0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76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71DE0"/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071DE0"/>
  </w:style>
  <w:style w:type="paragraph" w:styleId="af2">
    <w:name w:val="Balloon Text"/>
    <w:basedOn w:val="a"/>
    <w:link w:val="af3"/>
    <w:uiPriority w:val="99"/>
    <w:semiHidden/>
    <w:unhideWhenUsed/>
    <w:rsid w:val="00D87331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D87331"/>
    <w:rPr>
      <w:rFonts w:ascii="Tahoma" w:hAnsi="Tahoma" w:cs="Tahoma"/>
      <w:sz w:val="16"/>
      <w:szCs w:val="16"/>
      <w:lang w:val="ru-RU" w:eastAsia="ru-RU"/>
    </w:rPr>
  </w:style>
  <w:style w:type="character" w:customStyle="1" w:styleId="UnresolvedMention">
    <w:name w:val="Unresolved Mention"/>
    <w:uiPriority w:val="99"/>
    <w:semiHidden/>
    <w:unhideWhenUsed/>
    <w:rsid w:val="00555E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4D"/>
  </w:style>
  <w:style w:type="paragraph" w:styleId="1">
    <w:name w:val="heading 1"/>
    <w:basedOn w:val="a"/>
    <w:next w:val="a"/>
    <w:qFormat/>
    <w:rsid w:val="0027523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27523A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27523A"/>
    <w:pPr>
      <w:keepNext/>
      <w:jc w:val="both"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qFormat/>
    <w:rsid w:val="0027523A"/>
    <w:pPr>
      <w:keepNext/>
      <w:jc w:val="center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C644C0"/>
    <w:pPr>
      <w:spacing w:before="240" w:after="60"/>
      <w:outlineLvl w:val="6"/>
    </w:pPr>
    <w:rPr>
      <w:sz w:val="24"/>
      <w:szCs w:val="24"/>
      <w:lang w:val="pl-PL"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523A"/>
    <w:pPr>
      <w:jc w:val="both"/>
    </w:pPr>
    <w:rPr>
      <w:sz w:val="24"/>
    </w:rPr>
  </w:style>
  <w:style w:type="paragraph" w:customStyle="1" w:styleId="a5">
    <w:name w:val="òàòà"/>
    <w:basedOn w:val="a"/>
    <w:rsid w:val="008A5F77"/>
    <w:pPr>
      <w:widowControl w:val="0"/>
      <w:ind w:left="-567" w:right="-483"/>
      <w:jc w:val="both"/>
    </w:pPr>
    <w:rPr>
      <w:sz w:val="24"/>
    </w:rPr>
  </w:style>
  <w:style w:type="paragraph" w:customStyle="1" w:styleId="a6">
    <w:name w:val="Îáû÷íûé"/>
    <w:rsid w:val="008A5F77"/>
    <w:pPr>
      <w:widowControl w:val="0"/>
    </w:pPr>
  </w:style>
  <w:style w:type="paragraph" w:styleId="a7">
    <w:name w:val="footer"/>
    <w:basedOn w:val="a"/>
    <w:rsid w:val="000B406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4062"/>
  </w:style>
  <w:style w:type="paragraph" w:styleId="a9">
    <w:name w:val="Title"/>
    <w:basedOn w:val="a"/>
    <w:qFormat/>
    <w:rsid w:val="000B4062"/>
    <w:pPr>
      <w:jc w:val="center"/>
    </w:pPr>
    <w:rPr>
      <w:rFonts w:ascii="Times Kaz" w:hAnsi="Times Kaz"/>
      <w:b/>
      <w:sz w:val="28"/>
      <w:lang w:eastAsia="ko-KR"/>
    </w:rPr>
  </w:style>
  <w:style w:type="paragraph" w:styleId="aa">
    <w:name w:val="Body Text Indent"/>
    <w:basedOn w:val="a"/>
    <w:link w:val="ab"/>
    <w:rsid w:val="00C644C0"/>
    <w:pPr>
      <w:spacing w:after="120"/>
      <w:ind w:left="283"/>
    </w:pPr>
  </w:style>
  <w:style w:type="paragraph" w:customStyle="1" w:styleId="ac">
    <w:name w:val="Утверждаю"/>
    <w:basedOn w:val="a"/>
    <w:rsid w:val="00C644C0"/>
    <w:pPr>
      <w:suppressAutoHyphens/>
      <w:ind w:left="4395" w:right="-74"/>
    </w:pPr>
    <w:rPr>
      <w:rFonts w:ascii="Arial" w:hAnsi="Arial"/>
      <w:sz w:val="24"/>
    </w:rPr>
  </w:style>
  <w:style w:type="paragraph" w:customStyle="1" w:styleId="Normal1">
    <w:name w:val="Normal1"/>
    <w:rsid w:val="00C644C0"/>
    <w:pPr>
      <w:widowControl w:val="0"/>
      <w:snapToGrid w:val="0"/>
    </w:pPr>
    <w:rPr>
      <w:lang w:val="en-US"/>
    </w:rPr>
  </w:style>
  <w:style w:type="paragraph" w:styleId="20">
    <w:name w:val="Body Text Indent 2"/>
    <w:basedOn w:val="a"/>
    <w:rsid w:val="00754564"/>
    <w:pPr>
      <w:spacing w:after="120" w:line="480" w:lineRule="auto"/>
      <w:ind w:left="283"/>
    </w:pPr>
  </w:style>
  <w:style w:type="paragraph" w:styleId="ad">
    <w:name w:val="header"/>
    <w:basedOn w:val="a"/>
    <w:rsid w:val="004B77F2"/>
    <w:pPr>
      <w:tabs>
        <w:tab w:val="center" w:pos="4677"/>
        <w:tab w:val="right" w:pos="9355"/>
      </w:tabs>
    </w:pPr>
  </w:style>
  <w:style w:type="paragraph" w:customStyle="1" w:styleId="ae">
    <w:name w:val="Знак Знак Знак"/>
    <w:basedOn w:val="a"/>
    <w:autoRedefine/>
    <w:rsid w:val="00A15C1B"/>
    <w:pPr>
      <w:spacing w:after="160" w:line="360" w:lineRule="auto"/>
      <w:jc w:val="center"/>
    </w:pPr>
    <w:rPr>
      <w:sz w:val="22"/>
      <w:szCs w:val="22"/>
    </w:rPr>
  </w:style>
  <w:style w:type="character" w:styleId="af">
    <w:name w:val="Hyperlink"/>
    <w:rsid w:val="00FD3888"/>
    <w:rPr>
      <w:color w:val="0000FF"/>
      <w:u w:val="single"/>
    </w:rPr>
  </w:style>
  <w:style w:type="character" w:customStyle="1" w:styleId="70">
    <w:name w:val="Заголовок 7 Знак"/>
    <w:link w:val="7"/>
    <w:rsid w:val="00DD6F7A"/>
    <w:rPr>
      <w:sz w:val="24"/>
      <w:szCs w:val="24"/>
      <w:lang w:val="pl-PL" w:eastAsia="pl-PL"/>
    </w:rPr>
  </w:style>
  <w:style w:type="table" w:styleId="af0">
    <w:name w:val="Table Grid"/>
    <w:basedOn w:val="a1"/>
    <w:uiPriority w:val="59"/>
    <w:rsid w:val="00676D0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76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71DE0"/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071DE0"/>
  </w:style>
  <w:style w:type="paragraph" w:styleId="af2">
    <w:name w:val="Balloon Text"/>
    <w:basedOn w:val="a"/>
    <w:link w:val="af3"/>
    <w:uiPriority w:val="99"/>
    <w:semiHidden/>
    <w:unhideWhenUsed/>
    <w:rsid w:val="00D87331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D87331"/>
    <w:rPr>
      <w:rFonts w:ascii="Tahoma" w:hAnsi="Tahoma" w:cs="Tahoma"/>
      <w:sz w:val="16"/>
      <w:szCs w:val="16"/>
      <w:lang w:val="ru-RU" w:eastAsia="ru-RU"/>
    </w:rPr>
  </w:style>
  <w:style w:type="character" w:customStyle="1" w:styleId="UnresolvedMention">
    <w:name w:val="Unresolved Mention"/>
    <w:uiPriority w:val="99"/>
    <w:semiHidden/>
    <w:unhideWhenUsed/>
    <w:rsid w:val="00555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dda.k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az.med@gs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AEU.PV4customers@gsk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219F7-FD60-4CBB-85F4-71014AAF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2908</Words>
  <Characters>16580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Международный лист данных, версия 1</vt:lpstr>
      <vt:lpstr>Международный лист данных, версия 1</vt:lpstr>
    </vt:vector>
  </TitlesOfParts>
  <Company>GlaxoSmithKline</Company>
  <LinksUpToDate>false</LinksUpToDate>
  <CharactersWithSpaces>19450</CharactersWithSpaces>
  <SharedDoc>false</SharedDoc>
  <HLinks>
    <vt:vector size="18" baseType="variant">
      <vt:variant>
        <vt:i4>7667774</vt:i4>
      </vt:variant>
      <vt:variant>
        <vt:i4>6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  <vt:variant>
        <vt:i4>7864338</vt:i4>
      </vt:variant>
      <vt:variant>
        <vt:i4>3</vt:i4>
      </vt:variant>
      <vt:variant>
        <vt:i4>0</vt:i4>
      </vt:variant>
      <vt:variant>
        <vt:i4>5</vt:i4>
      </vt:variant>
      <vt:variant>
        <vt:lpwstr>mailto:kaz.med@gsk.com</vt:lpwstr>
      </vt:variant>
      <vt:variant>
        <vt:lpwstr/>
      </vt:variant>
      <vt:variant>
        <vt:i4>5308534</vt:i4>
      </vt:variant>
      <vt:variant>
        <vt:i4>0</vt:i4>
      </vt:variant>
      <vt:variant>
        <vt:i4>0</vt:i4>
      </vt:variant>
      <vt:variant>
        <vt:i4>5</vt:i4>
      </vt:variant>
      <vt:variant>
        <vt:lpwstr>mailto:EAEU.PV4customers@gsk.com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лист данных, версия 1</dc:title>
  <dc:creator>Ахмад</dc:creator>
  <cp:lastModifiedBy>Сауле Салимовна Буркитбаева</cp:lastModifiedBy>
  <cp:revision>2</cp:revision>
  <cp:lastPrinted>2017-10-11T06:47:00Z</cp:lastPrinted>
  <dcterms:created xsi:type="dcterms:W3CDTF">2020-06-08T12:14:00Z</dcterms:created>
  <dcterms:modified xsi:type="dcterms:W3CDTF">2020-06-08T12:14:00Z</dcterms:modified>
</cp:coreProperties>
</file>